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FFFFF"/>
        <w:spacing w:before="0" w:beforeAutospacing="0" w:after="0" w:afterAutospacing="0" w:line="315" w:lineRule="atLeast"/>
        <w:jc w:val="both"/>
        <w:rPr>
          <w:rFonts w:hint="eastAsia" w:ascii="黑体" w:hAnsi="黑体" w:eastAsia="黑体" w:cs="黑体"/>
          <w:b w:val="0"/>
          <w:bCs/>
          <w:sz w:val="32"/>
          <w:szCs w:val="32"/>
          <w:shd w:val="clear" w:color="auto" w:fill="FFFFFF"/>
          <w:lang w:val="en-US" w:eastAsia="zh-CN"/>
        </w:rPr>
      </w:pPr>
      <w:r>
        <w:rPr>
          <w:rFonts w:hint="eastAsia" w:ascii="黑体" w:hAnsi="黑体" w:eastAsia="黑体" w:cs="黑体"/>
          <w:b w:val="0"/>
          <w:bCs/>
          <w:sz w:val="32"/>
          <w:szCs w:val="32"/>
          <w:shd w:val="clear" w:color="auto" w:fill="FFFFFF"/>
          <w:lang w:eastAsia="zh-CN"/>
        </w:rPr>
        <w:t>附件</w:t>
      </w:r>
      <w:r>
        <w:rPr>
          <w:rFonts w:hint="eastAsia" w:ascii="黑体" w:hAnsi="黑体" w:eastAsia="黑体" w:cs="黑体"/>
          <w:b w:val="0"/>
          <w:bCs/>
          <w:sz w:val="32"/>
          <w:szCs w:val="32"/>
          <w:shd w:val="clear" w:color="auto" w:fill="FFFFFF"/>
          <w:lang w:val="en-US" w:eastAsia="zh-CN"/>
        </w:rPr>
        <w:t>2</w:t>
      </w:r>
    </w:p>
    <w:p/>
    <w:p>
      <w:pPr>
        <w:pStyle w:val="3"/>
        <w:widowControl/>
        <w:shd w:val="clear" w:color="auto" w:fill="FFFFFF"/>
        <w:spacing w:before="0" w:beforeAutospacing="0" w:after="0" w:afterAutospacing="0" w:line="315" w:lineRule="atLeast"/>
        <w:jc w:val="center"/>
        <w:rPr>
          <w:rFonts w:hint="default" w:ascii="方正小标宋简体" w:hAnsi="方正小标宋简体" w:eastAsia="方正小标宋简体" w:cs="方正小标宋简体"/>
          <w:b w:val="0"/>
          <w:bCs/>
          <w:sz w:val="44"/>
          <w:szCs w:val="44"/>
          <w:shd w:val="clear" w:color="auto" w:fill="FFFFFF"/>
        </w:rPr>
      </w:pPr>
      <w:r>
        <w:rPr>
          <w:rFonts w:ascii="方正小标宋简体" w:hAnsi="方正小标宋简体" w:eastAsia="方正小标宋简体" w:cs="方正小标宋简体"/>
          <w:b w:val="0"/>
          <w:bCs/>
          <w:sz w:val="44"/>
          <w:szCs w:val="44"/>
          <w:shd w:val="clear" w:color="auto" w:fill="FFFFFF"/>
        </w:rPr>
        <w:t>招标代理机构服务要求</w:t>
      </w:r>
    </w:p>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1.按照我单位的委托事项和要求及时组织采购的相关工作。</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2.根据我单位提供的有关资料和要求，完成采购文件的编制并确保采购文件合法合规，并负责印制、发售、解释采购文件，解释的内容不得涉及应当保守的秘密。</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3.采购文件在语言、文字、内容、主要技术参数、格式、装帧等方面须严谨规范、完整，并符合国家招标投标和政府采购法等规定，如有违反，则根据情节轻重，我单位有权对招标代理机构采取相应处理。</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4.从委托之日起至成交、中标通知书发出止，按照国家和湖南省的相关法律和程序处理并落实采购过程中的各项工作（并及时向我单位报告工作情况。我单位可以随时向招标代理了解工作情况，并提出合法合规的工作要求，招标代理应该服从）。不得泄露与采购有关的秘密。如有</w:t>
      </w:r>
      <w:r>
        <w:rPr>
          <w:rFonts w:ascii="Times New Roman" w:hAnsi="Times New Roman" w:eastAsia="仿宋_GB2312"/>
          <w:sz w:val="32"/>
          <w:szCs w:val="32"/>
          <w:shd w:val="clear" w:color="auto" w:fill="FFFFFF"/>
          <w:lang w:val="en-US"/>
        </w:rPr>
        <w:t>泄漏</w:t>
      </w:r>
      <w:r>
        <w:rPr>
          <w:rFonts w:ascii="Times New Roman" w:hAnsi="Times New Roman" w:eastAsia="仿宋_GB2312"/>
          <w:sz w:val="32"/>
          <w:szCs w:val="32"/>
          <w:shd w:val="clear" w:color="auto" w:fill="FFFFFF"/>
        </w:rPr>
        <w:t>，应当承担法律责任。</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5.招标代理及其安排的工作人员不得接受所有供应商、投标人的礼品、宴请和任何其他好处，不得泄露采购、评标、定标过程中依法需要保密的内容。合同终止后，未经我单位同意，招标代理不得泄露与本协议书相关的任何采购资料和情况，如未能履行以上义务，直接取消招标代理的代理资格，给我单位造成损失的，应当赔偿损失及承担相关的法律责任。</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6.招标代理在项目的实施过程中如出现并影响采购活动，造成严重失误达一次或一般失误达三次的，我单位有权终止代理合同；若因此给我单位造成经济损失的，招标代理须进行赔偿，并保留追究其法律责任的权利。</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7.负责受理投标人有关委托项目的咨询、质疑投诉等事宜。</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8.落实和处理有关的其他事宜。</w:t>
      </w:r>
    </w:p>
    <w:p>
      <w:pPr>
        <w:pStyle w:val="10"/>
        <w:shd w:val="clear" w:color="auto" w:fill="FFFFFF"/>
        <w:overflowPunct w:val="0"/>
        <w:spacing w:before="0" w:beforeAutospacing="0" w:after="0" w:afterAutospacing="0" w:line="580" w:lineRule="exact"/>
        <w:ind w:firstLine="640" w:firstLineChars="200"/>
        <w:jc w:val="both"/>
        <w:rPr>
          <w:rFonts w:hint="eastAsia" w:ascii="Times New Roman" w:hAnsi="Times New Roman" w:eastAsia="仿宋_GB2312"/>
          <w:sz w:val="32"/>
          <w:szCs w:val="32"/>
          <w:shd w:val="clear" w:color="auto" w:fill="FFFFFF"/>
          <w:lang w:eastAsia="zh-CN"/>
        </w:rPr>
      </w:pPr>
      <w:r>
        <w:rPr>
          <w:rFonts w:ascii="Times New Roman" w:hAnsi="Times New Roman" w:eastAsia="仿宋_GB2312"/>
          <w:sz w:val="32"/>
          <w:szCs w:val="32"/>
          <w:shd w:val="clear" w:color="auto" w:fill="FFFFFF"/>
        </w:rPr>
        <w:t>9.</w:t>
      </w:r>
      <w:r>
        <w:rPr>
          <w:rFonts w:hint="eastAsia" w:ascii="Times New Roman" w:hAnsi="Times New Roman" w:eastAsia="仿宋_GB2312"/>
          <w:sz w:val="32"/>
          <w:szCs w:val="32"/>
          <w:shd w:val="clear" w:color="auto" w:fill="FFFFFF"/>
          <w:lang w:eastAsia="zh-CN"/>
        </w:rPr>
        <w:t>招标代理服务费用由采购人一次性支付招标代理机构，参照郴财事务</w:t>
      </w:r>
      <w:r>
        <w:rPr>
          <w:rFonts w:hint="eastAsia" w:ascii="仿宋_GB2312" w:hAnsi="仿宋_GB2312" w:eastAsia="仿宋_GB2312" w:cs="仿宋_GB2312"/>
          <w:sz w:val="32"/>
          <w:szCs w:val="32"/>
          <w:shd w:val="clear" w:color="auto" w:fill="FFFFFF"/>
          <w:lang w:eastAsia="zh-CN"/>
        </w:rPr>
        <w:t>〔</w:t>
      </w:r>
      <w:r>
        <w:rPr>
          <w:rFonts w:hint="eastAsia" w:ascii="Times New Roman" w:hAnsi="Times New Roman" w:eastAsia="仿宋_GB2312"/>
          <w:sz w:val="32"/>
          <w:szCs w:val="32"/>
          <w:shd w:val="clear" w:color="auto" w:fill="FFFFFF"/>
          <w:lang w:eastAsia="zh-CN"/>
        </w:rPr>
        <w:t>2024</w:t>
      </w:r>
      <w:r>
        <w:rPr>
          <w:rFonts w:hint="eastAsia" w:ascii="仿宋_GB2312" w:hAnsi="仿宋_GB2312" w:eastAsia="仿宋_GB2312" w:cs="仿宋_GB2312"/>
          <w:sz w:val="32"/>
          <w:szCs w:val="32"/>
          <w:shd w:val="clear" w:color="auto" w:fill="FFFFFF"/>
          <w:lang w:eastAsia="zh-CN"/>
        </w:rPr>
        <w:t>〕</w:t>
      </w:r>
      <w:r>
        <w:rPr>
          <w:rFonts w:hint="eastAsia" w:ascii="Times New Roman" w:hAnsi="Times New Roman" w:eastAsia="仿宋_GB2312"/>
          <w:sz w:val="32"/>
          <w:szCs w:val="32"/>
          <w:shd w:val="clear" w:color="auto" w:fill="FFFFFF"/>
          <w:lang w:eastAsia="zh-CN"/>
        </w:rPr>
        <w:t>7号文件服务招标的标准收取招标代理服务费。</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lang w:val="en-US" w:eastAsia="zh-CN"/>
        </w:rPr>
        <w:t>10.</w:t>
      </w:r>
      <w:r>
        <w:rPr>
          <w:rFonts w:ascii="Times New Roman" w:hAnsi="Times New Roman" w:eastAsia="仿宋_GB2312"/>
          <w:sz w:val="32"/>
          <w:szCs w:val="32"/>
          <w:shd w:val="clear" w:color="auto" w:fill="FFFFFF"/>
        </w:rPr>
        <w:t>服务期限为一年。</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bookmarkStart w:id="0" w:name="_GoBack"/>
      <w:bookmarkEnd w:id="0"/>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both"/>
        <w:rPr>
          <w:rFonts w:hint="eastAsia" w:ascii="Times New Roman" w:hAnsi="Times New Roman" w:eastAsia="仿宋_GB2312"/>
          <w:sz w:val="32"/>
          <w:szCs w:val="32"/>
          <w:shd w:val="clear" w:color="auto" w:fill="FFFFFF"/>
          <w:lang w:eastAsia="zh-CN"/>
        </w:rPr>
      </w:pPr>
    </w:p>
    <w:sectPr>
      <w:footerReference r:id="rId3" w:type="default"/>
      <w:pgSz w:w="11906" w:h="16838"/>
      <w:pgMar w:top="1701" w:right="1474" w:bottom="170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10</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ZWRhODkzMDcxNjgyN2E2ZjUyYzIwZmQ0Y2VjYTMifQ=="/>
  </w:docVars>
  <w:rsids>
    <w:rsidRoot w:val="00DB460B"/>
    <w:rsid w:val="00061049"/>
    <w:rsid w:val="000F342C"/>
    <w:rsid w:val="002228D8"/>
    <w:rsid w:val="003B0742"/>
    <w:rsid w:val="004500D6"/>
    <w:rsid w:val="004C6A52"/>
    <w:rsid w:val="00502512"/>
    <w:rsid w:val="005615B8"/>
    <w:rsid w:val="005F6EAB"/>
    <w:rsid w:val="006A4A70"/>
    <w:rsid w:val="009C2AF2"/>
    <w:rsid w:val="00B6768C"/>
    <w:rsid w:val="00CE486E"/>
    <w:rsid w:val="00DB460B"/>
    <w:rsid w:val="00DE3310"/>
    <w:rsid w:val="00E04E05"/>
    <w:rsid w:val="00E50235"/>
    <w:rsid w:val="00F74D65"/>
    <w:rsid w:val="00FD482E"/>
    <w:rsid w:val="111156C1"/>
    <w:rsid w:val="11FF5F06"/>
    <w:rsid w:val="20C75D9C"/>
    <w:rsid w:val="35EF5421"/>
    <w:rsid w:val="36DF90CF"/>
    <w:rsid w:val="3BB7A4DC"/>
    <w:rsid w:val="3EAB0813"/>
    <w:rsid w:val="3F3F05CF"/>
    <w:rsid w:val="48DC332D"/>
    <w:rsid w:val="4AFB986C"/>
    <w:rsid w:val="4BFBB63E"/>
    <w:rsid w:val="4C536A94"/>
    <w:rsid w:val="4C56394D"/>
    <w:rsid w:val="50FB0FC7"/>
    <w:rsid w:val="51BE9FA1"/>
    <w:rsid w:val="595903EF"/>
    <w:rsid w:val="5E294E34"/>
    <w:rsid w:val="5F2E50B7"/>
    <w:rsid w:val="5F7C22CE"/>
    <w:rsid w:val="5FE3E067"/>
    <w:rsid w:val="5FFF31D5"/>
    <w:rsid w:val="6DB7EF41"/>
    <w:rsid w:val="6E33EF25"/>
    <w:rsid w:val="6EBDA0B1"/>
    <w:rsid w:val="6EFECB1E"/>
    <w:rsid w:val="6FF61201"/>
    <w:rsid w:val="6FFE8B38"/>
    <w:rsid w:val="77996618"/>
    <w:rsid w:val="77FABCB1"/>
    <w:rsid w:val="77FD12F6"/>
    <w:rsid w:val="77FF1057"/>
    <w:rsid w:val="79759900"/>
    <w:rsid w:val="7AFFD2FB"/>
    <w:rsid w:val="7BF7ADFC"/>
    <w:rsid w:val="7DFF5865"/>
    <w:rsid w:val="7E76614E"/>
    <w:rsid w:val="7EFE09FE"/>
    <w:rsid w:val="7F364243"/>
    <w:rsid w:val="7F5F6F27"/>
    <w:rsid w:val="7F7F4A86"/>
    <w:rsid w:val="7FDFCB15"/>
    <w:rsid w:val="7FEDFCC7"/>
    <w:rsid w:val="7FFD4A63"/>
    <w:rsid w:val="9DE5D12F"/>
    <w:rsid w:val="9FDED144"/>
    <w:rsid w:val="A6EA9322"/>
    <w:rsid w:val="AD7F5337"/>
    <w:rsid w:val="AEBE51A5"/>
    <w:rsid w:val="AF4ED949"/>
    <w:rsid w:val="B2E9463D"/>
    <w:rsid w:val="BE79675C"/>
    <w:rsid w:val="BF5E6FB0"/>
    <w:rsid w:val="BFE784C8"/>
    <w:rsid w:val="BFFDE671"/>
    <w:rsid w:val="C7D7B8B0"/>
    <w:rsid w:val="CBF7FDEC"/>
    <w:rsid w:val="CEF707F1"/>
    <w:rsid w:val="CFF50E50"/>
    <w:rsid w:val="D5854E5F"/>
    <w:rsid w:val="D78EF72B"/>
    <w:rsid w:val="D7B7AC9B"/>
    <w:rsid w:val="DB7BE01D"/>
    <w:rsid w:val="DBFFCD7C"/>
    <w:rsid w:val="DEEBDC28"/>
    <w:rsid w:val="DFCF7616"/>
    <w:rsid w:val="DFFFB5A7"/>
    <w:rsid w:val="DFFFF69C"/>
    <w:rsid w:val="E3FFA48D"/>
    <w:rsid w:val="E6AF2F55"/>
    <w:rsid w:val="E71C5DB2"/>
    <w:rsid w:val="EB9E9D6A"/>
    <w:rsid w:val="EBFFBE1D"/>
    <w:rsid w:val="EEB3DC5A"/>
    <w:rsid w:val="EEBBB9E3"/>
    <w:rsid w:val="EEFE7CF9"/>
    <w:rsid w:val="EF7788A7"/>
    <w:rsid w:val="EFEE89FA"/>
    <w:rsid w:val="EFEF446C"/>
    <w:rsid w:val="F74D401A"/>
    <w:rsid w:val="F7BB88A5"/>
    <w:rsid w:val="F7FF8F97"/>
    <w:rsid w:val="FB1F23DA"/>
    <w:rsid w:val="FBB46E50"/>
    <w:rsid w:val="FC7EB750"/>
    <w:rsid w:val="FCDFB6BB"/>
    <w:rsid w:val="FDBFBCA3"/>
    <w:rsid w:val="FE7B32EC"/>
    <w:rsid w:val="FF774956"/>
    <w:rsid w:val="FF7798FC"/>
    <w:rsid w:val="FF7ECDDD"/>
    <w:rsid w:val="FF9FB9F4"/>
    <w:rsid w:val="FFFE0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2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next w:val="1"/>
    <w:qFormat/>
    <w:uiPriority w:val="99"/>
    <w:pPr>
      <w:widowControl w:val="0"/>
      <w:spacing w:after="120"/>
      <w:jc w:val="both"/>
    </w:pPr>
    <w:rPr>
      <w:rFonts w:ascii="Calibri" w:hAnsi="Calibri" w:eastAsia="宋体" w:cs="Times New Roman"/>
      <w:kern w:val="2"/>
      <w:sz w:val="21"/>
      <w:szCs w:val="24"/>
      <w:lang w:val="en-US" w:eastAsia="zh-CN" w:bidi="ar-SA"/>
    </w:r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2"/>
    <w:basedOn w:val="1"/>
    <w:next w:val="1"/>
    <w:qFormat/>
    <w:uiPriority w:val="29"/>
    <w:pPr>
      <w:ind w:left="420"/>
    </w:p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Hyperlink"/>
    <w:basedOn w:val="12"/>
    <w:qFormat/>
    <w:uiPriority w:val="0"/>
    <w:rPr>
      <w:color w:val="0000FF"/>
      <w:u w:val="single"/>
    </w:rPr>
  </w:style>
  <w:style w:type="character" w:customStyle="1" w:styleId="14">
    <w:name w:val="批注框文本 Char"/>
    <w:basedOn w:val="12"/>
    <w:link w:val="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4545</Words>
  <Characters>4653</Characters>
  <Lines>46</Lines>
  <Paragraphs>13</Paragraphs>
  <TotalTime>16</TotalTime>
  <ScaleCrop>false</ScaleCrop>
  <LinksUpToDate>false</LinksUpToDate>
  <CharactersWithSpaces>5260</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2023-07-26T19:44:00Z</dcterms:created>
  <dc:creator>Administrator</dc:creator>
  <cp:lastModifiedBy>kylin</cp:lastModifiedBy>
  <cp:lastPrinted>2026-07-31T17:18:00Z</cp:lastPrinted>
  <dcterms:modified xsi:type="dcterms:W3CDTF">2026-07-31T15:54:01Z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32256B7E7C2744E499546C6A132F0954</vt:lpwstr>
  </property>
</Properties>
</file>