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9A72B">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采购需求</w:t>
      </w:r>
    </w:p>
    <w:p w14:paraId="7CDD6596">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2E502B63">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本采购需求中提出的服务方案仅为参考，如无明确限制，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可以进行优化，提供满足采购人实际需要的更优（或者性能实质上不低于的）服务方案，且此方案须经</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评审认可。</w:t>
      </w:r>
    </w:p>
    <w:p w14:paraId="48509203">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2.下列采购需求中</w:t>
      </w:r>
      <w:r>
        <w:rPr>
          <w:rFonts w:ascii="宋体" w:hAnsi="宋体" w:eastAsia="宋体" w:cs="宋体"/>
          <w:color w:val="auto"/>
          <w:sz w:val="24"/>
          <w:szCs w:val="24"/>
          <w:highlight w:val="none"/>
        </w:rPr>
        <w:t>（包括但不限于下列具体政策要求</w:t>
      </w:r>
      <w:r>
        <w:rPr>
          <w:rFonts w:hint="eastAsia" w:ascii="宋体" w:hAnsi="宋体" w:eastAsia="宋体" w:cs="宋体"/>
          <w:color w:val="auto"/>
          <w:sz w:val="24"/>
          <w:szCs w:val="24"/>
          <w:highlight w:val="none"/>
          <w:lang w:eastAsia="zh-CN"/>
        </w:rPr>
        <w:t>）</w:t>
      </w:r>
      <w:r>
        <w:rPr>
          <w:rFonts w:hint="eastAsia" w:ascii="宋体" w:hAnsi="宋体" w:eastAsia="宋体"/>
          <w:color w:val="auto"/>
          <w:sz w:val="24"/>
          <w:szCs w:val="18"/>
          <w:highlight w:val="none"/>
        </w:rPr>
        <w:t>：</w:t>
      </w:r>
    </w:p>
    <w:p w14:paraId="661D4BD7">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所投产品须具有市场监管总局公布的《参与实施政府采购节能产品认证机构目录》中的认证机构出具的、处于有效期内的节能产品认证证书。</w:t>
      </w:r>
    </w:p>
    <w:p w14:paraId="440A5160">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应当执行《关于印发〈商品包装政府采购需求标准（试行）〉、〈快递包装政府采购需求标准（试行）〉的通知》（财办库〔2020〕123 号）、《安徽省财政厅关于贯彻落实政府绿色采购有关政策的通知》（皖财购〔2023〕853号）的要求，提供符合需求标准的绿色包装、绿色运输，同时，采购人将对包装材料和运输环节作为履约验收条款进行验收。</w:t>
      </w:r>
    </w:p>
    <w:p w14:paraId="7B54C7E4">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szCs w:val="18"/>
          <w:highlight w:val="none"/>
        </w:rPr>
        <w:t>3.如采购人允许采用分包方式履行合同的，应当明确可以分包履行的相关内容。</w:t>
      </w:r>
    </w:p>
    <w:p w14:paraId="362E9108">
      <w:pPr>
        <w:spacing w:line="360" w:lineRule="auto"/>
        <w:ind w:firstLine="437"/>
        <w:outlineLvl w:val="1"/>
        <w:rPr>
          <w:rFonts w:ascii="宋体" w:hAnsi="宋体" w:eastAsia="宋体"/>
          <w:b/>
          <w:color w:val="auto"/>
          <w:sz w:val="24"/>
          <w:szCs w:val="18"/>
          <w:highlight w:val="none"/>
        </w:rPr>
      </w:pPr>
      <w:bookmarkStart w:id="0" w:name="_Toc26349"/>
      <w:bookmarkStart w:id="1" w:name="_Toc7699"/>
      <w:r>
        <w:rPr>
          <w:rFonts w:hint="eastAsia" w:ascii="宋体" w:hAnsi="宋体" w:eastAsia="宋体"/>
          <w:b/>
          <w:color w:val="auto"/>
          <w:sz w:val="24"/>
          <w:szCs w:val="18"/>
          <w:highlight w:val="none"/>
        </w:rPr>
        <w:t>一、采购需求前附表</w:t>
      </w:r>
      <w:bookmarkEnd w:id="0"/>
      <w:bookmarkEnd w:id="1"/>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59C0B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733F6DF">
            <w:pPr>
              <w:pStyle w:val="7"/>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25C83356">
            <w:pPr>
              <w:pStyle w:val="8"/>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355FB55D">
            <w:pPr>
              <w:pStyle w:val="8"/>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42A95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6D78F27">
            <w:pPr>
              <w:pStyle w:val="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3A110DD9">
            <w:pPr>
              <w:pStyle w:val="8"/>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7" w:type="pct"/>
            <w:vAlign w:val="center"/>
          </w:tcPr>
          <w:p w14:paraId="6F4EAAFF">
            <w:pPr>
              <w:pStyle w:val="8"/>
              <w:widowControl w:val="0"/>
              <w:spacing w:before="0" w:beforeAutospacing="0" w:after="0" w:afterAutospacing="0" w:line="360" w:lineRule="auto"/>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合同签订后</w:t>
            </w:r>
            <w:r>
              <w:rPr>
                <w:rFonts w:hint="eastAsia" w:ascii="宋体" w:hAnsi="宋体" w:eastAsia="宋体"/>
                <w:b w:val="0"/>
                <w:color w:val="auto"/>
                <w:sz w:val="24"/>
                <w:highlight w:val="none"/>
                <w:lang w:val="en-US" w:eastAsia="zh-CN"/>
              </w:rPr>
              <w:t>预付</w:t>
            </w:r>
            <w:r>
              <w:rPr>
                <w:rFonts w:hint="eastAsia" w:ascii="宋体" w:hAnsi="宋体" w:eastAsia="宋体"/>
                <w:b w:val="0"/>
                <w:color w:val="auto"/>
                <w:sz w:val="24"/>
                <w:highlight w:val="none"/>
              </w:rPr>
              <w:t>合同金额的</w:t>
            </w:r>
            <w:r>
              <w:rPr>
                <w:rFonts w:hint="eastAsia" w:ascii="宋体" w:hAnsi="宋体" w:eastAsia="宋体"/>
                <w:b w:val="0"/>
                <w:color w:val="auto"/>
                <w:sz w:val="24"/>
                <w:highlight w:val="none"/>
                <w:lang w:val="en-US" w:eastAsia="zh-CN"/>
              </w:rPr>
              <w:t>60</w:t>
            </w:r>
            <w:r>
              <w:rPr>
                <w:rFonts w:hint="eastAsia" w:ascii="宋体" w:hAnsi="宋体" w:eastAsia="宋体"/>
                <w:b w:val="0"/>
                <w:color w:val="auto"/>
                <w:sz w:val="24"/>
                <w:highlight w:val="none"/>
              </w:rPr>
              <w:t>%</w:t>
            </w: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lang w:val="en-US" w:eastAsia="zh-CN"/>
              </w:rPr>
              <w:t>项目验收合格后付清余款。</w:t>
            </w:r>
          </w:p>
        </w:tc>
      </w:tr>
      <w:tr w14:paraId="5F6BD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8659743">
            <w:pPr>
              <w:pStyle w:val="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71E2E628">
            <w:pPr>
              <w:pStyle w:val="8"/>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服务地点</w:t>
            </w:r>
          </w:p>
        </w:tc>
        <w:tc>
          <w:tcPr>
            <w:tcW w:w="3217" w:type="pct"/>
            <w:vAlign w:val="center"/>
          </w:tcPr>
          <w:p w14:paraId="13771CC8">
            <w:pPr>
              <w:keepNext w:val="0"/>
              <w:keepLines w:val="0"/>
              <w:widowControl/>
              <w:suppressLineNumbers w:val="0"/>
              <w:jc w:val="left"/>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成交人所提供的地点</w:t>
            </w:r>
          </w:p>
        </w:tc>
      </w:tr>
      <w:tr w14:paraId="1E682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E82A22A">
            <w:pPr>
              <w:pStyle w:val="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6222C6E4">
            <w:pPr>
              <w:pStyle w:val="8"/>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服务期限</w:t>
            </w:r>
          </w:p>
        </w:tc>
        <w:tc>
          <w:tcPr>
            <w:tcW w:w="3217" w:type="pct"/>
            <w:vAlign w:val="center"/>
          </w:tcPr>
          <w:p w14:paraId="57D5102F">
            <w:pPr>
              <w:keepNext w:val="0"/>
              <w:keepLines w:val="0"/>
              <w:widowControl/>
              <w:suppressLineNumbers w:val="0"/>
              <w:jc w:val="left"/>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 xml:space="preserve">合同签订后75日历天内完成    </w:t>
            </w:r>
          </w:p>
        </w:tc>
      </w:tr>
      <w:tr w14:paraId="6E771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6A1EE0E">
            <w:pPr>
              <w:pStyle w:val="7"/>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lang w:val="en-US" w:eastAsia="zh-CN"/>
              </w:rPr>
              <w:t>4</w:t>
            </w:r>
          </w:p>
        </w:tc>
        <w:tc>
          <w:tcPr>
            <w:tcW w:w="1192" w:type="pct"/>
            <w:vAlign w:val="center"/>
          </w:tcPr>
          <w:p w14:paraId="06C92685">
            <w:pPr>
              <w:pStyle w:val="8"/>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本项目采购标的名称及所属行业</w:t>
            </w:r>
          </w:p>
        </w:tc>
        <w:tc>
          <w:tcPr>
            <w:tcW w:w="3217" w:type="pct"/>
            <w:vAlign w:val="center"/>
          </w:tcPr>
          <w:p w14:paraId="4614C0DB">
            <w:pPr>
              <w:spacing w:line="360" w:lineRule="auto"/>
              <w:jc w:val="left"/>
              <w:rPr>
                <w:rFonts w:hint="default" w:asciiTheme="minorEastAsia" w:hAnsiTheme="minorEastAsia" w:eastAsiaTheme="minorEastAsia"/>
                <w:color w:val="auto"/>
                <w:sz w:val="24"/>
                <w:highlight w:val="none"/>
                <w:lang w:val="en-US"/>
              </w:rPr>
            </w:pPr>
            <w:r>
              <w:rPr>
                <w:rFonts w:hint="eastAsia" w:asciiTheme="minorEastAsia" w:hAnsiTheme="minorEastAsia" w:eastAsiaTheme="minorEastAsia"/>
                <w:color w:val="auto"/>
                <w:sz w:val="24"/>
                <w:highlight w:val="none"/>
              </w:rPr>
              <w:t>标的名称：</w:t>
            </w:r>
            <w:r>
              <w:rPr>
                <w:rFonts w:hint="eastAsia" w:asciiTheme="minorEastAsia" w:hAnsiTheme="minorEastAsia" w:eastAsiaTheme="minorEastAsia"/>
                <w:color w:val="auto"/>
                <w:sz w:val="24"/>
                <w:highlight w:val="none"/>
                <w:lang w:val="en-US" w:eastAsia="zh-CN"/>
              </w:rPr>
              <w:t>安庆市本级高素质农民培育项目</w:t>
            </w:r>
          </w:p>
          <w:p w14:paraId="17279472">
            <w:pPr>
              <w:keepNext w:val="0"/>
              <w:keepLines w:val="0"/>
              <w:widowControl/>
              <w:suppressLineNumbers w:val="0"/>
              <w:jc w:val="left"/>
              <w:rPr>
                <w:rFonts w:ascii="宋体" w:hAnsi="宋体" w:eastAsia="宋体"/>
                <w:b w:val="0"/>
                <w:color w:val="auto"/>
                <w:sz w:val="24"/>
                <w:highlight w:val="none"/>
                <w:u w:val="single"/>
              </w:rPr>
            </w:pPr>
            <w:r>
              <w:rPr>
                <w:rFonts w:hint="eastAsia" w:asciiTheme="minorEastAsia" w:hAnsiTheme="minorEastAsia" w:eastAsiaTheme="minorEastAsia"/>
                <w:color w:val="auto"/>
                <w:sz w:val="24"/>
                <w:highlight w:val="none"/>
              </w:rPr>
              <w:t>所属行业：</w:t>
            </w:r>
            <w:r>
              <w:rPr>
                <w:rFonts w:hint="eastAsia" w:ascii="宋体" w:hAnsi="宋体" w:eastAsia="宋体" w:cs="宋体"/>
                <w:b/>
                <w:bCs/>
                <w:color w:val="auto"/>
                <w:kern w:val="0"/>
                <w:sz w:val="24"/>
                <w:szCs w:val="24"/>
                <w:highlight w:val="none"/>
                <w:lang w:val="en-US" w:eastAsia="zh-CN" w:bidi="ar"/>
              </w:rPr>
              <w:t>其他未列明行业</w:t>
            </w:r>
          </w:p>
        </w:tc>
      </w:tr>
    </w:tbl>
    <w:p w14:paraId="66EF8C7A">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480" w:lineRule="exact"/>
        <w:ind w:left="-62" w:leftChars="0" w:right="0" w:firstLine="482" w:firstLineChars="0"/>
        <w:textAlignment w:val="auto"/>
        <w:rPr>
          <w:rFonts w:hint="eastAsia" w:ascii="宋体" w:hAnsi="宋体" w:eastAsia="宋体"/>
          <w:b/>
          <w:color w:val="auto"/>
          <w:sz w:val="24"/>
          <w:szCs w:val="18"/>
          <w:highlight w:val="none"/>
        </w:rPr>
      </w:pPr>
      <w:bookmarkStart w:id="2" w:name="_Toc21757"/>
      <w:bookmarkStart w:id="3" w:name="_Toc8586"/>
      <w:r>
        <w:rPr>
          <w:rFonts w:hint="eastAsia" w:ascii="宋体" w:hAnsi="宋体" w:eastAsia="宋体"/>
          <w:b/>
          <w:color w:val="auto"/>
          <w:sz w:val="24"/>
          <w:szCs w:val="18"/>
          <w:highlight w:val="none"/>
          <w:lang w:val="en-US" w:eastAsia="zh-CN"/>
        </w:rPr>
        <w:t>项目概况</w:t>
      </w:r>
    </w:p>
    <w:p w14:paraId="1D46C92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b/>
          <w:color w:val="auto"/>
          <w:sz w:val="24"/>
          <w:szCs w:val="18"/>
          <w:highlight w:val="none"/>
        </w:rPr>
      </w:pPr>
      <w:r>
        <w:rPr>
          <w:rFonts w:hint="eastAsia" w:ascii="宋体" w:hAnsi="宋体" w:eastAsia="宋体" w:cs="宋体"/>
          <w:color w:val="auto"/>
          <w:kern w:val="2"/>
          <w:sz w:val="24"/>
          <w:szCs w:val="24"/>
          <w:highlight w:val="none"/>
          <w:lang w:val="en-US" w:eastAsia="zh-CN" w:bidi="ar-SA"/>
        </w:rPr>
        <w:t>一包：安庆市乡土文化能人（乡村民宿发展）培训专题班，培训人数50人，遴选有民宿发展意愿的</w:t>
      </w:r>
      <w:r>
        <w:rPr>
          <w:rFonts w:hint="default" w:ascii="宋体" w:hAnsi="宋体" w:eastAsia="宋体" w:cs="宋体"/>
          <w:color w:val="auto"/>
          <w:kern w:val="2"/>
          <w:sz w:val="24"/>
          <w:szCs w:val="24"/>
          <w:highlight w:val="none"/>
          <w:lang w:val="en-US" w:eastAsia="zh-CN" w:bidi="ar-SA"/>
        </w:rPr>
        <w:t>休闲农业和乡村</w:t>
      </w:r>
      <w:r>
        <w:rPr>
          <w:rFonts w:hint="eastAsia" w:ascii="宋体" w:hAnsi="宋体" w:eastAsia="宋体" w:cs="宋体"/>
          <w:color w:val="auto"/>
          <w:kern w:val="2"/>
          <w:sz w:val="24"/>
          <w:szCs w:val="24"/>
          <w:highlight w:val="none"/>
          <w:lang w:val="en-US" w:eastAsia="zh-CN" w:bidi="ar-SA"/>
        </w:rPr>
        <w:t>文</w:t>
      </w:r>
      <w:r>
        <w:rPr>
          <w:rFonts w:hint="default" w:ascii="宋体" w:hAnsi="宋体" w:eastAsia="宋体" w:cs="宋体"/>
          <w:color w:val="auto"/>
          <w:kern w:val="2"/>
          <w:sz w:val="24"/>
          <w:szCs w:val="24"/>
          <w:highlight w:val="none"/>
          <w:lang w:val="en-US" w:eastAsia="zh-CN" w:bidi="ar-SA"/>
        </w:rPr>
        <w:t>旅负责人、农村创业带头人</w:t>
      </w:r>
      <w:r>
        <w:rPr>
          <w:rFonts w:hint="eastAsia" w:ascii="宋体" w:hAnsi="宋体" w:eastAsia="宋体" w:cs="宋体"/>
          <w:color w:val="auto"/>
          <w:kern w:val="2"/>
          <w:sz w:val="24"/>
          <w:szCs w:val="24"/>
          <w:highlight w:val="none"/>
          <w:lang w:val="en-US" w:eastAsia="zh-CN" w:bidi="ar-SA"/>
        </w:rPr>
        <w:t>。二包：安庆市乡土文化能人（乡村民宿</w:t>
      </w:r>
      <w:r>
        <w:rPr>
          <w:rFonts w:hint="default" w:ascii="宋体" w:hAnsi="宋体" w:eastAsia="宋体" w:cs="宋体"/>
          <w:color w:val="auto"/>
          <w:kern w:val="2"/>
          <w:sz w:val="24"/>
          <w:szCs w:val="24"/>
          <w:highlight w:val="none"/>
          <w:lang w:val="en-US" w:eastAsia="zh-CN" w:bidi="ar-SA"/>
        </w:rPr>
        <w:t>运营能力提升</w:t>
      </w:r>
      <w:r>
        <w:rPr>
          <w:rFonts w:hint="eastAsia" w:ascii="宋体" w:hAnsi="宋体" w:eastAsia="宋体" w:cs="宋体"/>
          <w:color w:val="auto"/>
          <w:kern w:val="2"/>
          <w:sz w:val="24"/>
          <w:szCs w:val="24"/>
          <w:highlight w:val="none"/>
          <w:lang w:val="en-US" w:eastAsia="zh-CN" w:bidi="ar-SA"/>
        </w:rPr>
        <w:t>）培训专题班培训人数人数50人，遴选</w:t>
      </w:r>
      <w:r>
        <w:rPr>
          <w:rFonts w:hint="default" w:ascii="宋体" w:hAnsi="宋体" w:eastAsia="宋体" w:cs="宋体"/>
          <w:color w:val="auto"/>
          <w:kern w:val="2"/>
          <w:sz w:val="24"/>
          <w:szCs w:val="24"/>
          <w:highlight w:val="none"/>
          <w:lang w:val="en-US" w:eastAsia="zh-CN" w:bidi="ar-SA"/>
        </w:rPr>
        <w:t>乡村民宿经营主体负责人和管理人员</w:t>
      </w:r>
      <w:r>
        <w:rPr>
          <w:rFonts w:hint="eastAsia" w:ascii="宋体" w:hAnsi="宋体" w:eastAsia="宋体" w:cs="宋体"/>
          <w:color w:val="auto"/>
          <w:kern w:val="2"/>
          <w:sz w:val="24"/>
          <w:szCs w:val="24"/>
          <w:highlight w:val="none"/>
          <w:lang w:val="en-US" w:eastAsia="zh-CN" w:bidi="ar-SA"/>
        </w:rPr>
        <w:t>。依托各地重要农业文化遗产地、村艺工坊和认定的精品民宿等场所，学习借鉴其他省市好经验、好做法，组织举办专题培训班。</w:t>
      </w:r>
      <w:bookmarkStart w:id="8" w:name="_GoBack"/>
      <w:bookmarkEnd w:id="8"/>
    </w:p>
    <w:p w14:paraId="6DB967C7">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480" w:lineRule="exact"/>
        <w:ind w:left="-62" w:leftChars="0" w:right="0" w:firstLine="482" w:firstLineChars="0"/>
        <w:textAlignment w:val="auto"/>
        <w:rPr>
          <w:rFonts w:hint="eastAsia" w:ascii="宋体" w:hAnsi="宋体" w:eastAsia="宋体"/>
          <w:b/>
          <w:color w:val="auto"/>
          <w:sz w:val="24"/>
          <w:szCs w:val="18"/>
          <w:highlight w:val="none"/>
        </w:rPr>
      </w:pPr>
      <w:r>
        <w:rPr>
          <w:rFonts w:hint="eastAsia" w:ascii="宋体" w:hAnsi="宋体" w:eastAsia="宋体"/>
          <w:b/>
          <w:color w:val="auto"/>
          <w:sz w:val="24"/>
          <w:szCs w:val="18"/>
          <w:highlight w:val="none"/>
        </w:rPr>
        <w:t>服务需求</w:t>
      </w:r>
      <w:bookmarkEnd w:id="2"/>
      <w:bookmarkEnd w:id="3"/>
    </w:p>
    <w:p w14:paraId="40739C80">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相关服务要求均依照《安徽省农业农村厅关于印发2025年高素质农民培育工作实施方案》（皖农科函〔2025〕445号）、《农业农村部农村社会事业促进司关于印发高素质农民培育项目管理工作规程（试行）和高素质农民培育规范（修订）的通知》（农社综函[2025]15号）制定。</w:t>
      </w:r>
    </w:p>
    <w:p w14:paraId="19029A9B">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2、培育要求</w:t>
      </w:r>
    </w:p>
    <w:p w14:paraId="2CC4E0D3">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成交人须具备培育必需的教学、实践条件，包括：课堂集中教学场所及配套设施设备，实践实训场所或合作实训基地。</w:t>
      </w:r>
    </w:p>
    <w:p w14:paraId="0838ADFA">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3、师资和教材</w:t>
      </w:r>
    </w:p>
    <w:p w14:paraId="4CCE7FA6">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成交人在项目管理部门指导下，安排不少于6人的师资队伍和选用教材，具体人数及教材数量需满足项目实际需求。从各级高素质农民培育师资库遴选授课教师。按照“谁选用，谁负责”的原则选用优质培训教材，优先选用农业农村部、教育部规划教材和各级农业农村部门推荐教材。鼓励文字教材和视频教材配合使用。</w:t>
      </w:r>
    </w:p>
    <w:p w14:paraId="1C0C7357">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4、培训内容</w:t>
      </w:r>
    </w:p>
    <w:p w14:paraId="4D259365">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照农业农村部社会事业促进司《高素质农民培育项目管理工作规范程（试行）》和《高素质农民培育规范（修定）》、及2025年高素质农民培育模块要求，结合实际，紧扣需求，科学设置教学模块、设计培训课程。课程体系分为综合素养课、专业技能课、能力拓展课三类。</w:t>
      </w:r>
    </w:p>
    <w:p w14:paraId="7438C2CD">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包：通过理论教学、实践教学和观摩交流等多种形式，结合传承农耕文化，做好乡村民宿设计建设和运营管理；促进乡村民宿产业规范化、标准化、特色化、市场化发展，模式创新、机制优化，培养一批农文旅融合型产业带头人。综合素养课要将习近平新时代中国特色社会主义思想、社会主义核心价值观教育，以及党的“三农”路线、方针、政策等作为首要内容，包括思想政治、政策法规、职业素养和文化素养类等课程，专业技能课包括乡村民宿设计打造、运营机制、管理模式等课程，能力拓展课由成交人根据培育对象和培育目标自行设计课程。</w:t>
      </w:r>
    </w:p>
    <w:p w14:paraId="036EE4F3">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包：通过理论教学、实践教学和观摩交流等多种形式，围绕贯彻落实文明乡风建设工程有关要求，普及提升农民保护传承农耕文化，促进乡村民宿产业规范化、标准化、特色化、市场化发展，模式创新、机制优化，培养一批农文旅融合型产业带头人。综合素养课要将习近平新时代中国特色社会主义思想、社会主义核心价值观教育，以及党的“三农”路线、方针、政策等作为首要内容，包括思想政治、政策法规、职业素养和文化素养类等课程，专业技能课包括乡村民宿设计打造、运营机制、管理模式等课程，能力拓展课由成交人根据培育对象和培育目标自行设计课程。</w:t>
      </w:r>
    </w:p>
    <w:p w14:paraId="23519AE1">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5、培育方式</w:t>
      </w:r>
    </w:p>
    <w:p w14:paraId="4D7F20E0">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实行分类型、分专业、分阶段、小班制、重实训、强服务的培育方式。市级专题班人员培训时间累计不少于88学时培训 ，45 分钟为 1 学时，每半天不超过 4 个学时。原则上每个培训班50人；结合农业生产周期，分时段培训。运用案例教学法，“现场教学+实践实训”的融合教学法，着重启迪学员发展思路和提升学员实操动手能力；积极采用系统知识培训与跟踪指导服务相结合、线上线下培训相结合、本地培训与异地培训相结合等方法开展培育。培育结束后，由成交人通过过程评价、理论考试和技能考评相结合方式，综合评价学员学习成果，对合格者颁发结业证书。</w:t>
      </w:r>
    </w:p>
    <w:p w14:paraId="5B145BAF">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6、培育管理</w:t>
      </w:r>
    </w:p>
    <w:p w14:paraId="65F81B6F">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成交人在项目管理部门的指导下，依据本级实施方案及《高素质农民培育规范（修定）》和2025年高素质农民培育模块要求，制定培育计划及每期培训班教学计划。教学计划包括课程、学时、形式、师资、教材、基地等内容，明确教学组织、学员管理、实习实训、考核评价等要求。培育计划和教学计划报经项目主管部门审核批复后实施。每期培训班建立5项制度，即：班主任制度、第一堂课制度（行政主管部门有关人员上第一课）、学员培训考勤制度、培训台账制度、满意度评价制度（信息管理系统评价）。抓好培训班日常管理和服务，特别是做好安全管理工作。及时建立健全培训档案，按要求将相关信息100%录入信息管理系统，加强高素质农民培育信息化管理。项目完成后要及时进行审计完结。项目管理部门及时对完成任务的成交人进行验收。</w:t>
      </w:r>
    </w:p>
    <w:p w14:paraId="1D72F2E4">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7、延伸服务</w:t>
      </w:r>
    </w:p>
    <w:p w14:paraId="4643ACEB">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组织协调农业农村系统相关管理和技术力量，为培育对象提供长期技术指导服务，对结业学员跟踪服务不超过1年。次数不少于2次。跟踪服务人数不少于培训班总人数的30%。跟踪服务形式可包括技术指导、政策推介、发展帮扶、组织交流互助、组织参加与培育主题相关的展会和技能竞赛等。</w:t>
      </w:r>
    </w:p>
    <w:p w14:paraId="4424EE27">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8、工作要求</w:t>
      </w:r>
    </w:p>
    <w:p w14:paraId="20074B57">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培训工作2025年10月底完成。 具有专人整理培训材料，对培训全程做好课件、拍照、录像、记录、上传等工作，能真实、完整、规范地建立培训台账及档案，并负责项目验收的完整资料收集、整理、装订工作，并将资料交采购人。积极开展宣传工作，市级以上媒体发布信息不少于 2 条，其中省级以上不少于 1 条。成交人须制定整个培训期间的安全保障方案并严格执行。培训期间(含往返车途中)，成交人须为培训人员购买意外伤害保险。成交人承担培训期间所有学员的食宿费用、交通费用（安庆各地学员至集中培训点报到往返公共交通费用；以及培训地点至实践实训基地往返交通费用）。根据安庆市农业农村局制定的验收办法，及时进行验收。成交人在完成培训任务并在项目审计后，及时提出验收申请，市农业农村局按照有关要求组织验收，对验收合格的出具验收报告，对存在问题的待整改后再验收。</w:t>
      </w:r>
    </w:p>
    <w:p w14:paraId="08ADC2A5">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480" w:lineRule="exact"/>
        <w:ind w:left="-62" w:leftChars="0" w:right="0" w:firstLine="482" w:firstLineChars="0"/>
        <w:textAlignment w:val="auto"/>
        <w:rPr>
          <w:rFonts w:hint="eastAsia" w:ascii="宋体" w:hAnsi="宋体" w:eastAsia="宋体"/>
          <w:b/>
          <w:color w:val="auto"/>
          <w:sz w:val="24"/>
          <w:szCs w:val="18"/>
          <w:highlight w:val="none"/>
          <w:lang w:val="en-US" w:eastAsia="zh-CN"/>
        </w:rPr>
      </w:pPr>
      <w:bookmarkStart w:id="4" w:name="_Toc18052"/>
      <w:bookmarkStart w:id="5" w:name="_Toc12910"/>
      <w:r>
        <w:rPr>
          <w:rFonts w:hint="eastAsia" w:ascii="宋体" w:hAnsi="宋体" w:eastAsia="宋体"/>
          <w:b/>
          <w:color w:val="auto"/>
          <w:sz w:val="24"/>
          <w:szCs w:val="18"/>
          <w:highlight w:val="none"/>
          <w:lang w:val="en-US" w:eastAsia="zh-CN"/>
        </w:rPr>
        <w:t>报价要求</w:t>
      </w:r>
      <w:bookmarkEnd w:id="4"/>
      <w:bookmarkEnd w:id="5"/>
    </w:p>
    <w:p w14:paraId="32BAB280">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根据《安徽省农业农村厅 安徽省财政厅关于做好 2025 年中央财政粮油生产保障等项目实施工作的通知》(皖农计财函[2025]504号)文件精神要求，本项目采用固定报价，供应商所投首轮报价和最终报价与所投包别的最高投标限价相同：即一包报价为35万元；二包报价为35万元。不得更改，否则按无效报价处理。</w:t>
      </w:r>
    </w:p>
    <w:p w14:paraId="59BF52E9">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480" w:lineRule="exact"/>
        <w:ind w:left="-62" w:leftChars="0" w:right="0" w:firstLine="482" w:firstLineChars="0"/>
        <w:textAlignment w:val="auto"/>
        <w:rPr>
          <w:rFonts w:hint="eastAsia" w:ascii="宋体" w:hAnsi="宋体" w:eastAsia="宋体"/>
          <w:b/>
          <w:color w:val="auto"/>
          <w:sz w:val="24"/>
          <w:szCs w:val="18"/>
          <w:highlight w:val="none"/>
          <w:lang w:val="en-US" w:eastAsia="zh-CN"/>
        </w:rPr>
      </w:pPr>
      <w:bookmarkStart w:id="6" w:name="_Toc3530"/>
      <w:bookmarkStart w:id="7" w:name="_Toc23590"/>
      <w:r>
        <w:rPr>
          <w:rFonts w:hint="eastAsia" w:ascii="宋体" w:hAnsi="宋体" w:eastAsia="宋体"/>
          <w:b/>
          <w:color w:val="auto"/>
          <w:sz w:val="24"/>
          <w:szCs w:val="18"/>
          <w:highlight w:val="none"/>
          <w:lang w:val="en-US" w:eastAsia="zh-CN"/>
        </w:rPr>
        <w:t>其他要求</w:t>
      </w:r>
      <w:bookmarkEnd w:id="6"/>
      <w:bookmarkEnd w:id="7"/>
    </w:p>
    <w:p w14:paraId="31134D09">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响应人提供的证明材料须清晰地反映评审内容，如因材料模糊不清，导致磋商小组无法辨认的，磋商小组可以不予认可，一切后果由响应人自行承担。</w:t>
      </w:r>
    </w:p>
    <w:p w14:paraId="45E38C3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3CB6EE"/>
    <w:multiLevelType w:val="singleLevel"/>
    <w:tmpl w:val="AE3CB6EE"/>
    <w:lvl w:ilvl="0" w:tentative="0">
      <w:start w:val="2"/>
      <w:numFmt w:val="chineseCounting"/>
      <w:suff w:val="nothing"/>
      <w:lvlText w:val="%1、"/>
      <w:lvlJc w:val="left"/>
      <w:pPr>
        <w:ind w:left="-6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C11C3A"/>
    <w:rsid w:val="5D8F5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 New"/>
    <w:basedOn w:val="1"/>
    <w:autoRedefine/>
    <w:qFormat/>
    <w:uiPriority w:val="0"/>
    <w:pPr>
      <w:spacing w:before="100" w:beforeAutospacing="1" w:after="100" w:afterAutospacing="1" w:line="440" w:lineRule="exact"/>
      <w:ind w:left="357" w:hanging="357"/>
    </w:pPr>
    <w:rPr>
      <w:szCs w:val="21"/>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cs="Times New Roman"/>
      <w:kern w:val="0"/>
      <w:sz w:val="24"/>
    </w:rPr>
  </w:style>
  <w:style w:type="paragraph" w:customStyle="1" w:styleId="7">
    <w:name w:val="D&amp;L"/>
    <w:basedOn w:val="3"/>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2998</Words>
  <Characters>3073</Characters>
  <Lines>0</Lines>
  <Paragraphs>0</Paragraphs>
  <TotalTime>0</TotalTime>
  <ScaleCrop>false</ScaleCrop>
  <LinksUpToDate>false</LinksUpToDate>
  <CharactersWithSpaces>3092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2025-07-31T02:30:00Z</dcterms:created>
  <dc:creator>Administrator</dc:creator>
  <cp:lastModifiedBy>调皮あ小女</cp:lastModifiedBy>
  <dcterms:modified xsi:type="dcterms:W3CDTF">2025-07-31T06:23:13Z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eyJoZGlkIjoiYjczYTgwN2ZhODJjZTI2NGE3MDczZjBmYzdjNjcwODgiLCJ1c2VySWQiOiI5MzU5OTM5MDYifQ==</vt:lpwstr>
  </property>
  <property fmtid="{D5CDD505-2E9C-101B-9397-08002B2CF9AE}" pid="4" name="ICV">
    <vt:lpwstr>71E383BD72D2470E9D72C10E193111FE_12</vt:lpwstr>
  </property>
</Properties>
</file>