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5" w:line="224" w:lineRule="auto"/>
        <w:jc w:val="left"/>
        <w:rPr>
          <w:rFonts w:ascii="黑体" w:hAnsi="黑体" w:eastAsia="黑体" w:cs="黑体"/>
          <w:color w:val="auto"/>
          <w:spacing w:val="-8"/>
          <w:sz w:val="32"/>
          <w:szCs w:val="32"/>
        </w:rPr>
      </w:pPr>
      <w:r>
        <w:rPr>
          <w:rFonts w:ascii="黑体" w:hAnsi="黑体" w:eastAsia="黑体" w:cs="黑体"/>
          <w:color w:val="auto"/>
          <w:spacing w:val="-8"/>
          <w:sz w:val="32"/>
          <w:szCs w:val="32"/>
        </w:rPr>
        <w:t>附件2</w:t>
      </w:r>
    </w:p>
    <w:p>
      <w:pPr>
        <w:spacing w:before="45" w:line="224" w:lineRule="auto"/>
        <w:jc w:val="center"/>
        <w:rPr>
          <w:rFonts w:ascii="黑体" w:hAnsi="黑体" w:eastAsia="黑体" w:cs="黑体"/>
          <w:b/>
          <w:bCs/>
          <w:color w:val="auto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4"/>
          <w:sz w:val="32"/>
          <w:szCs w:val="32"/>
        </w:rPr>
        <w:t>佛山市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kern w:val="2"/>
          <w:sz w:val="32"/>
          <w:szCs w:val="32"/>
          <w:lang w:val="en-US" w:eastAsia="zh-CN" w:bidi="ar"/>
        </w:rPr>
        <w:t>专家库专家推荐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4"/>
          <w:sz w:val="32"/>
          <w:szCs w:val="32"/>
        </w:rPr>
        <w:t>汇总表</w:t>
      </w:r>
    </w:p>
    <w:p>
      <w:pPr>
        <w:spacing w:before="107" w:line="237" w:lineRule="auto"/>
        <w:ind w:left="45"/>
        <w:rPr>
          <w:rFonts w:hint="eastAsia" w:ascii="仿宋" w:hAnsi="仿宋" w:eastAsia="仿宋" w:cs="仿宋"/>
          <w:color w:val="auto"/>
          <w:spacing w:val="3"/>
          <w:position w:val="-3"/>
          <w:sz w:val="24"/>
        </w:rPr>
      </w:pPr>
      <w:r>
        <w:rPr>
          <w:rFonts w:hint="eastAsia" w:ascii="仿宋" w:hAnsi="仿宋" w:eastAsia="仿宋" w:cs="仿宋"/>
          <w:color w:val="auto"/>
          <w:spacing w:val="3"/>
          <w:position w:val="2"/>
          <w:sz w:val="24"/>
        </w:rPr>
        <w:t>填报单位:</w:t>
      </w:r>
      <w:r>
        <w:rPr>
          <w:rFonts w:hint="eastAsia" w:ascii="仿宋" w:hAnsi="仿宋" w:eastAsia="仿宋" w:cs="仿宋"/>
          <w:color w:val="auto"/>
          <w:spacing w:val="1"/>
          <w:position w:val="2"/>
          <w:sz w:val="24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经</w:t>
      </w:r>
      <w:r>
        <w:rPr>
          <w:rFonts w:hint="eastAsia" w:ascii="仿宋" w:hAnsi="仿宋" w:eastAsia="仿宋" w:cs="仿宋"/>
          <w:color w:val="auto"/>
          <w:spacing w:val="-16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办</w:t>
      </w:r>
      <w:r>
        <w:rPr>
          <w:rFonts w:hint="eastAsia" w:ascii="仿宋" w:hAnsi="仿宋" w:eastAsia="仿宋" w:cs="仿宋"/>
          <w:color w:val="auto"/>
          <w:spacing w:val="-29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人</w:t>
      </w:r>
      <w:r>
        <w:rPr>
          <w:rFonts w:hint="eastAsia" w:ascii="仿宋" w:hAnsi="仿宋" w:eastAsia="仿宋" w:cs="仿宋"/>
          <w:color w:val="auto"/>
          <w:spacing w:val="-18"/>
          <w:position w:val="-1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pacing w:val="3"/>
          <w:position w:val="-1"/>
          <w:sz w:val="24"/>
        </w:rPr>
        <w:t>：</w:t>
      </w:r>
      <w:r>
        <w:rPr>
          <w:rFonts w:hint="eastAsia" w:ascii="仿宋" w:hAnsi="仿宋" w:eastAsia="仿宋" w:cs="仿宋"/>
          <w:color w:val="auto"/>
          <w:spacing w:val="1"/>
          <w:position w:val="-1"/>
          <w:sz w:val="24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pacing w:val="3"/>
          <w:position w:val="-3"/>
          <w:sz w:val="24"/>
        </w:rPr>
        <w:t>联系电话：</w:t>
      </w:r>
    </w:p>
    <w:tbl>
      <w:tblPr>
        <w:tblStyle w:val="5"/>
        <w:tblpPr w:leftFromText="180" w:rightFromText="180" w:vertAnchor="text" w:horzAnchor="page" w:tblpX="220" w:tblpY="121"/>
        <w:tblOverlap w:val="never"/>
        <w:tblW w:w="164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"/>
        <w:gridCol w:w="722"/>
        <w:gridCol w:w="600"/>
        <w:gridCol w:w="577"/>
        <w:gridCol w:w="1300"/>
        <w:gridCol w:w="800"/>
        <w:gridCol w:w="489"/>
        <w:gridCol w:w="1152"/>
        <w:gridCol w:w="1027"/>
        <w:gridCol w:w="1101"/>
        <w:gridCol w:w="881"/>
        <w:gridCol w:w="1177"/>
        <w:gridCol w:w="835"/>
        <w:gridCol w:w="913"/>
        <w:gridCol w:w="900"/>
        <w:gridCol w:w="1225"/>
        <w:gridCol w:w="987"/>
        <w:gridCol w:w="725"/>
        <w:gridCol w:w="7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  <w:jc w:val="center"/>
        </w:trPr>
        <w:tc>
          <w:tcPr>
            <w:tcW w:w="308" w:type="dxa"/>
            <w:vAlign w:val="center"/>
          </w:tcPr>
          <w:p>
            <w:pPr>
              <w:spacing w:before="196" w:line="221" w:lineRule="auto"/>
              <w:ind w:left="94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722" w:type="dxa"/>
            <w:vAlign w:val="center"/>
          </w:tcPr>
          <w:p>
            <w:pPr>
              <w:spacing w:before="195" w:line="219" w:lineRule="auto"/>
              <w:ind w:left="169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600" w:type="dxa"/>
            <w:vAlign w:val="center"/>
          </w:tcPr>
          <w:p>
            <w:pPr>
              <w:spacing w:before="196" w:line="220" w:lineRule="auto"/>
              <w:ind w:left="150" w:leftChars="0"/>
              <w:jc w:val="both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577" w:type="dxa"/>
            <w:vAlign w:val="center"/>
          </w:tcPr>
          <w:p>
            <w:pPr>
              <w:spacing w:before="196" w:line="220" w:lineRule="auto"/>
              <w:ind w:left="150" w:leftChars="0"/>
              <w:jc w:val="both"/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00" w:type="dxa"/>
            <w:vAlign w:val="center"/>
          </w:tcPr>
          <w:p>
            <w:pPr>
              <w:spacing w:before="195" w:line="219" w:lineRule="auto"/>
              <w:jc w:val="both"/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身份证件号码</w:t>
            </w:r>
          </w:p>
        </w:tc>
        <w:tc>
          <w:tcPr>
            <w:tcW w:w="800" w:type="dxa"/>
            <w:vAlign w:val="center"/>
          </w:tcPr>
          <w:p>
            <w:pPr>
              <w:spacing w:before="196" w:line="221" w:lineRule="auto"/>
              <w:jc w:val="both"/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出生</w:t>
            </w:r>
          </w:p>
          <w:p>
            <w:pPr>
              <w:spacing w:before="196" w:line="221" w:lineRule="auto"/>
              <w:jc w:val="both"/>
              <w:rPr>
                <w:rFonts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489" w:type="dxa"/>
            <w:vAlign w:val="center"/>
          </w:tcPr>
          <w:p>
            <w:pPr>
              <w:spacing w:before="196" w:line="221" w:lineRule="auto"/>
              <w:ind w:left="181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</w:rPr>
              <w:t>民族</w:t>
            </w:r>
          </w:p>
        </w:tc>
        <w:tc>
          <w:tcPr>
            <w:tcW w:w="1152" w:type="dxa"/>
            <w:vAlign w:val="center"/>
          </w:tcPr>
          <w:p>
            <w:pPr>
              <w:spacing w:before="28" w:line="201" w:lineRule="auto"/>
              <w:ind w:left="220" w:right="128" w:hanging="15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027" w:type="dxa"/>
            <w:vAlign w:val="center"/>
          </w:tcPr>
          <w:p>
            <w:pPr>
              <w:spacing w:before="194" w:line="219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现（曾）任行政职务</w:t>
            </w:r>
          </w:p>
        </w:tc>
        <w:tc>
          <w:tcPr>
            <w:tcW w:w="1101" w:type="dxa"/>
            <w:vAlign w:val="center"/>
          </w:tcPr>
          <w:p>
            <w:pPr>
              <w:spacing w:before="195" w:line="219" w:lineRule="auto"/>
              <w:jc w:val="both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现有职称及取得时间</w:t>
            </w:r>
          </w:p>
        </w:tc>
        <w:tc>
          <w:tcPr>
            <w:tcW w:w="881" w:type="dxa"/>
            <w:vAlign w:val="center"/>
          </w:tcPr>
          <w:p>
            <w:pPr>
              <w:spacing w:before="209"/>
              <w:jc w:val="both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从事专业</w:t>
            </w:r>
          </w:p>
        </w:tc>
        <w:tc>
          <w:tcPr>
            <w:tcW w:w="1177" w:type="dxa"/>
            <w:vAlign w:val="center"/>
          </w:tcPr>
          <w:p>
            <w:pPr>
              <w:spacing w:before="209"/>
              <w:jc w:val="both"/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毕业院校及毕业时间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295"/>
              </w:tabs>
              <w:spacing w:before="209"/>
              <w:jc w:val="both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所学专业</w:t>
            </w:r>
          </w:p>
        </w:tc>
        <w:tc>
          <w:tcPr>
            <w:tcW w:w="913" w:type="dxa"/>
            <w:vAlign w:val="center"/>
          </w:tcPr>
          <w:p>
            <w:pPr>
              <w:tabs>
                <w:tab w:val="left" w:pos="295"/>
              </w:tabs>
              <w:spacing w:before="209"/>
              <w:jc w:val="both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  <w:t>最高学历（学位）</w:t>
            </w:r>
          </w:p>
        </w:tc>
        <w:tc>
          <w:tcPr>
            <w:tcW w:w="900" w:type="dxa"/>
            <w:vAlign w:val="center"/>
          </w:tcPr>
          <w:p>
            <w:pPr>
              <w:spacing w:before="209"/>
              <w:jc w:val="both"/>
              <w:rPr>
                <w:rFonts w:hint="default" w:ascii="仿宋" w:hAnsi="仿宋" w:eastAsia="仿宋" w:cs="仿宋"/>
                <w:color w:val="auto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受聘</w:t>
            </w:r>
            <w:r>
              <w:rPr>
                <w:rFonts w:hint="default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  <w:lang w:val="en-US" w:eastAsia="zh-CN"/>
              </w:rPr>
              <w:t>岗位及年限</w:t>
            </w:r>
          </w:p>
        </w:tc>
        <w:tc>
          <w:tcPr>
            <w:tcW w:w="1225" w:type="dxa"/>
            <w:vAlign w:val="center"/>
          </w:tcPr>
          <w:p>
            <w:pPr>
              <w:spacing w:before="194" w:line="219" w:lineRule="auto"/>
              <w:ind w:left="138" w:leftChars="0"/>
              <w:jc w:val="both"/>
              <w:rPr>
                <w:rFonts w:hint="default" w:ascii="仿宋" w:hAnsi="仿宋" w:eastAsia="仿宋" w:cs="仿宋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  <w:t>从事本领域专业技术工作年限</w:t>
            </w:r>
          </w:p>
        </w:tc>
        <w:tc>
          <w:tcPr>
            <w:tcW w:w="987" w:type="dxa"/>
            <w:vAlign w:val="center"/>
          </w:tcPr>
          <w:p>
            <w:pPr>
              <w:spacing w:before="194" w:line="219" w:lineRule="auto"/>
              <w:ind w:left="138" w:leftChars="0"/>
              <w:jc w:val="both"/>
              <w:rPr>
                <w:rFonts w:hint="default" w:ascii="仿宋" w:hAnsi="仿宋" w:eastAsia="仿宋" w:cs="仿宋"/>
                <w:color w:val="auto"/>
                <w:spacing w:val="-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725" w:type="dxa"/>
            <w:vAlign w:val="center"/>
          </w:tcPr>
          <w:p>
            <w:pPr>
              <w:spacing w:before="194" w:line="219" w:lineRule="auto"/>
              <w:jc w:val="both"/>
              <w:rPr>
                <w:rFonts w:hint="eastAsia" w:ascii="仿宋" w:hAnsi="仿宋" w:eastAsia="仿宋" w:cs="仿宋"/>
                <w:color w:val="auto"/>
                <w:spacing w:val="-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1"/>
                <w:szCs w:val="21"/>
              </w:rPr>
              <w:t>邮箱</w:t>
            </w:r>
          </w:p>
        </w:tc>
        <w:tc>
          <w:tcPr>
            <w:tcW w:w="73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入选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jc w:val="center"/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bidi w:val="0"/>
              <w:jc w:val="left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308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6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57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3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489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52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02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0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881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177" w:type="dxa"/>
            <w:vAlign w:val="top"/>
          </w:tcPr>
          <w:p>
            <w:pPr>
              <w:rPr>
                <w:rFonts w:ascii="Arial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3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13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00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12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987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25" w:type="dxa"/>
          </w:tcPr>
          <w:p>
            <w:pPr>
              <w:rPr>
                <w:rFonts w:ascii="Arial"/>
                <w:color w:val="auto"/>
              </w:rPr>
            </w:pPr>
          </w:p>
        </w:tc>
        <w:tc>
          <w:tcPr>
            <w:tcW w:w="731" w:type="dxa"/>
          </w:tcPr>
          <w:p>
            <w:pPr>
              <w:rPr>
                <w:rFonts w:ascii="Arial"/>
                <w:color w:val="auto"/>
              </w:rPr>
            </w:pPr>
          </w:p>
        </w:tc>
      </w:tr>
    </w:tbl>
    <w:p>
      <w:pPr>
        <w:widowControl/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注：“拟入选专业组名称”栏，请根据《广东省人工智能工程技术人才职称评价标准条件》（</w:t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kern w:val="2"/>
          <w:sz w:val="21"/>
          <w:szCs w:val="24"/>
          <w:lang w:val="en-US" w:eastAsia="zh-CN" w:bidi="ar"/>
        </w:rPr>
        <w:fldChar w:fldCharType="begin"/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kern w:val="2"/>
          <w:sz w:val="21"/>
          <w:szCs w:val="24"/>
          <w:lang w:val="en-US" w:eastAsia="zh-CN" w:bidi="ar"/>
        </w:rPr>
        <w:instrText xml:space="preserve"> HYPERLINK "javascript:download('F190220DF72A011CE053BFC88009172C')" </w:instrText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kern w:val="2"/>
          <w:sz w:val="21"/>
          <w:szCs w:val="24"/>
          <w:lang w:val="en-US" w:eastAsia="zh-CN" w:bidi="ar"/>
        </w:rPr>
        <w:fldChar w:fldCharType="separate"/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sz w:val="21"/>
          <w:szCs w:val="24"/>
        </w:rPr>
        <w:t>粤人社规〔2022〕27号</w:t>
      </w:r>
      <w:r>
        <w:rPr>
          <w:rFonts w:hint="eastAsia" w:asciiTheme="minorHAnsi" w:hAnsiTheme="minorHAnsi" w:eastAsiaTheme="minorEastAsia" w:cstheme="minorBidi"/>
          <w:i w:val="0"/>
          <w:iCs w:val="0"/>
          <w:caps w:val="0"/>
          <w:spacing w:val="0"/>
          <w:kern w:val="2"/>
          <w:sz w:val="21"/>
          <w:szCs w:val="24"/>
          <w:lang w:val="en-US" w:eastAsia="zh-CN" w:bidi="ar"/>
        </w:rPr>
        <w:fldChar w:fldCharType="end"/>
      </w:r>
      <w:r>
        <w:rPr>
          <w:rFonts w:hint="eastAsia"/>
          <w:lang w:eastAsia="zh-CN"/>
        </w:rPr>
        <w:t>）的专业设置，填写人工智能算法、人工智能硬件和人工智能应用三个专业方向。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wNWYyNWYyOWZkNzU1ODU5YTIyMmMzZmVkNzIwMzQifQ=="/>
  </w:docVars>
  <w:rsids>
    <w:rsidRoot w:val="54EF7D20"/>
    <w:rsid w:val="19C227FB"/>
    <w:rsid w:val="3FFCC0A4"/>
    <w:rsid w:val="54EF7D20"/>
    <w:rsid w:val="FB6EA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2023-08-10T19:17:00Z</dcterms:created>
  <dc:creator>泽微</dc:creator>
  <cp:lastModifiedBy>梁依桐</cp:lastModifiedBy>
  <dcterms:modified xsi:type="dcterms:W3CDTF">2024-08-13T09:07:56Z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D82961A97B144CC28FBDBD64345F0264_11</vt:lpwstr>
  </property>
</Properties>
</file>