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600" w:lineRule="exact"/>
        <w:jc w:val="right"/>
        <w:textAlignment w:val="auto"/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  <w:lang w:eastAsia="zh-CN"/>
        </w:rPr>
        <w:t>咸人社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  <w:lang w:val="en-US" w:eastAsia="zh-CN"/>
        </w:rPr>
        <w:t>函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  <w:lang w:val="en-US" w:eastAsia="zh-CN"/>
        </w:rPr>
        <w:t>98号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-6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6"/>
          <w:kern w:val="0"/>
          <w:sz w:val="44"/>
          <w:szCs w:val="44"/>
          <w:lang w:val="en-US" w:eastAsia="zh-CN"/>
        </w:rPr>
        <w:t>关于转发省人社厅、省农业厅《关于开展全省农业系列高级职称评审工作的通知》的通知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/>
          <w:color w:val="auto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各县市区人力资源和社会保障局、农业农村局，各有关单位：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现将省人社厅、省农业厅《关于开展全省农业系列高级职称评审工作的通知》的通知（陕人社函〔202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号）转发给你们，请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迅速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学习文件精神，组织符合要求的人员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及时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申报，在规定的时间节点完成审核、上传等工作。现就有关事项通知如下：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</w:rPr>
        <w:t>认真组织开展申报工作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职称评审工作政策性强、涉及面广、关注度高，各单位要高度重视，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评审文件的学习宣传，并按照省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厅文件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（陕人社函〔202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号）认真组织开展申报工作。</w:t>
      </w:r>
    </w:p>
    <w:tbl>
      <w:tblPr>
        <w:tblStyle w:val="8"/>
        <w:tblpPr w:leftFromText="180" w:rightFromText="180" w:vertAnchor="page" w:horzAnchor="page" w:tblpX="1207" w:tblpY="15261"/>
        <w:tblOverlap w:val="never"/>
        <w:tblW w:w="9637" w:type="dxa"/>
        <w:jc w:val="center"/>
        <w:tblBorders>
          <w:top w:val="none" w:color="auto" w:sz="0" w:space="0"/>
          <w:left w:val="single" w:color="000000" w:sz="2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blPrEx>
          <w:tblBorders>
            <w:top w:val="none" w:color="auto" w:sz="0" w:space="0"/>
            <w:left w:val="single" w:color="000000" w:sz="2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exact"/>
          <w:jc w:val="center"/>
        </w:trPr>
        <w:tc>
          <w:tcPr>
            <w:tcW w:w="9637" w:type="dxa"/>
            <w:tcBorders>
              <w:left w:val="nil"/>
              <w:bottom w:val="thickThinSmallGap" w:color="FF0000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二、运用好</w:t>
      </w:r>
      <w:r>
        <w:rPr>
          <w:rFonts w:hint="eastAsia" w:ascii="Times New Roman" w:hAnsi="Times New Roman" w:eastAsia="黑体" w:cs="黑体"/>
          <w:sz w:val="32"/>
          <w:szCs w:val="32"/>
        </w:rPr>
        <w:t>信息化评审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平台。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根据文件要求，202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度全省农业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高级职称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评审实行信息化评审，申报方式为网上申报，需将申报资料电子化，并通过网络上传至申报系统。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各相关单位要指派专人指导申报人员及时将资料上传，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上传的资料要求字迹、图片清晰，方便评委评审。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  <w:sectPr>
          <w:pgSz w:w="11850" w:h="16840"/>
          <w:pgMar w:top="1701" w:right="1644" w:bottom="1587" w:left="1644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三、严格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把关参评材料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内容。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申报材料必须清楚、真实、完整，不得漏项。申报人所在单位按要求对申报材料进行认真审核，并加盖公章。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各单位要按照文件要求，对参评人员的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学历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资历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、业绩、获奖成果等进行严格审查，坚持公平公开公正原则，确保申报材料质量。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各单位要执行诚信承诺和初审公示制度，从严把关，凡不符合申报条件的材料一律予以退回，对申报过程中弄虚作假、伪造资料、剽窃他人成果者，一经查实，按照相关规定严肃处理。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四、申报时间及联系方式。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请参评人员及各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用人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单位按时完成网上申报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审核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上传等工作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参评人员申报时间截止</w:t>
      </w: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/>
          <w:bCs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用人单位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送审上传时间截止202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auto"/>
        </w:rPr>
        <w:t>逾期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/>
        </w:rPr>
        <w:t>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color w:val="auto"/>
          <w:spacing w:val="0"/>
          <w:sz w:val="32"/>
          <w:szCs w:val="32"/>
          <w:lang w:val="en-US" w:eastAsia="zh-CN"/>
        </w:rPr>
        <w:t>市人社局联系电话：029</w:t>
      </w:r>
      <w:r>
        <w:rPr>
          <w:rFonts w:hint="eastAsia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Times New Roman" w:hAnsi="Times New Roman" w:cs="仿宋_GB2312"/>
          <w:color w:val="auto"/>
          <w:spacing w:val="0"/>
          <w:sz w:val="32"/>
          <w:szCs w:val="32"/>
          <w:lang w:val="en-US" w:eastAsia="zh-CN"/>
        </w:rPr>
        <w:t>33210252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pacing w:val="0"/>
          <w:sz w:val="32"/>
          <w:szCs w:val="32"/>
          <w:lang w:val="en-US" w:eastAsia="zh-CN"/>
        </w:rPr>
        <w:t>市农业局联系电话：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029-33822036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资料报送：市专业技术鉴定服务中心  029-33555988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192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（咸阳市秦都区玉泉东路5号劳动大楼西四楼）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申报系统技术支持：029—85211087、029—82210159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 xml:space="preserve">咸阳市人力资源和社会保障局     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咸阳市农业农村局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760" w:firstLineChars="1800"/>
        <w:textAlignment w:val="auto"/>
        <w:rPr>
          <w:rStyle w:val="11"/>
          <w:rFonts w:hint="eastAsia" w:ascii="Times New Roman" w:hAnsi="Times New Roman" w:eastAsia="仿宋" w:cs="仿宋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textAlignment w:val="auto"/>
        <w:rPr>
          <w:rFonts w:hint="eastAsia" w:ascii="Times New Roman" w:hAnsi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textAlignment w:val="auto"/>
        <w:rPr>
          <w:rFonts w:hint="eastAsia" w:ascii="Times New Roman" w:hAnsi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overflowPunct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/>
          <w:lang w:eastAsia="zh-CN"/>
        </w:rPr>
        <w:t>（此件</w:t>
      </w:r>
      <w:r>
        <w:rPr>
          <w:rFonts w:hint="eastAsia"/>
          <w:lang w:eastAsia="zh-CN"/>
        </w:rPr>
        <w:t>主动</w:t>
      </w:r>
      <w:r>
        <w:rPr>
          <w:rFonts w:hint="eastAsia" w:ascii="Times New Roman" w:hAnsi="Times New Roman"/>
          <w:lang w:eastAsia="zh-CN"/>
        </w:rPr>
        <w:t>公开）</w:t>
      </w:r>
    </w:p>
    <w:sectPr>
      <w:footerReference r:id="rId3" w:type="default"/>
      <w:pgSz w:w="11850" w:h="16840"/>
      <w:pgMar w:top="1701" w:right="1644" w:bottom="1587" w:left="164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1AE2"/>
    <w:rsid w:val="04A8499F"/>
    <w:rsid w:val="06E2035D"/>
    <w:rsid w:val="071644D8"/>
    <w:rsid w:val="07B50B17"/>
    <w:rsid w:val="0A6723E0"/>
    <w:rsid w:val="0AA01161"/>
    <w:rsid w:val="0B7D4034"/>
    <w:rsid w:val="0B9520B4"/>
    <w:rsid w:val="0BAF5E3C"/>
    <w:rsid w:val="0C373FB4"/>
    <w:rsid w:val="0E3A54F7"/>
    <w:rsid w:val="11CE20C2"/>
    <w:rsid w:val="14D31959"/>
    <w:rsid w:val="16EB2650"/>
    <w:rsid w:val="180A0605"/>
    <w:rsid w:val="19D84981"/>
    <w:rsid w:val="1A2D7691"/>
    <w:rsid w:val="1C5006F2"/>
    <w:rsid w:val="1E6FF89F"/>
    <w:rsid w:val="20970A2D"/>
    <w:rsid w:val="21534061"/>
    <w:rsid w:val="27DC31AF"/>
    <w:rsid w:val="29885735"/>
    <w:rsid w:val="2A115E14"/>
    <w:rsid w:val="2FE16F83"/>
    <w:rsid w:val="30DB1D7E"/>
    <w:rsid w:val="310972D3"/>
    <w:rsid w:val="314B089C"/>
    <w:rsid w:val="32724DCF"/>
    <w:rsid w:val="33043B60"/>
    <w:rsid w:val="33FC4060"/>
    <w:rsid w:val="35570875"/>
    <w:rsid w:val="36E568A1"/>
    <w:rsid w:val="36F30128"/>
    <w:rsid w:val="37721CC2"/>
    <w:rsid w:val="37AFC891"/>
    <w:rsid w:val="383221EB"/>
    <w:rsid w:val="3B659163"/>
    <w:rsid w:val="3C103D16"/>
    <w:rsid w:val="3C6D190E"/>
    <w:rsid w:val="3DDD90DE"/>
    <w:rsid w:val="3E555456"/>
    <w:rsid w:val="3E7F3E1B"/>
    <w:rsid w:val="3F3C6D5C"/>
    <w:rsid w:val="3FB71612"/>
    <w:rsid w:val="3FBE26A4"/>
    <w:rsid w:val="3FDF8A3B"/>
    <w:rsid w:val="3FFDCF80"/>
    <w:rsid w:val="40B23B2C"/>
    <w:rsid w:val="40F172B6"/>
    <w:rsid w:val="47E246CF"/>
    <w:rsid w:val="498527F4"/>
    <w:rsid w:val="4A39325D"/>
    <w:rsid w:val="4B361A23"/>
    <w:rsid w:val="4FE26CB2"/>
    <w:rsid w:val="521B1581"/>
    <w:rsid w:val="52AD601E"/>
    <w:rsid w:val="536C49A9"/>
    <w:rsid w:val="55D03D1C"/>
    <w:rsid w:val="57B12A50"/>
    <w:rsid w:val="57D56550"/>
    <w:rsid w:val="57F5E13C"/>
    <w:rsid w:val="59786976"/>
    <w:rsid w:val="59FD4B62"/>
    <w:rsid w:val="5A3F1CF3"/>
    <w:rsid w:val="5A6A619E"/>
    <w:rsid w:val="5BE02DB1"/>
    <w:rsid w:val="5BEF7BC0"/>
    <w:rsid w:val="5DC02D9B"/>
    <w:rsid w:val="5DDF423E"/>
    <w:rsid w:val="5E0666B7"/>
    <w:rsid w:val="5EFA7CCD"/>
    <w:rsid w:val="60184A4C"/>
    <w:rsid w:val="625F3975"/>
    <w:rsid w:val="67712593"/>
    <w:rsid w:val="683769BF"/>
    <w:rsid w:val="69D65822"/>
    <w:rsid w:val="6B7B4C90"/>
    <w:rsid w:val="6BFF1827"/>
    <w:rsid w:val="6CA70195"/>
    <w:rsid w:val="6D5A1894"/>
    <w:rsid w:val="6E832168"/>
    <w:rsid w:val="6EAA7A62"/>
    <w:rsid w:val="6F49654E"/>
    <w:rsid w:val="6FB439A7"/>
    <w:rsid w:val="70A039F7"/>
    <w:rsid w:val="71813347"/>
    <w:rsid w:val="72247EFA"/>
    <w:rsid w:val="73F73D2F"/>
    <w:rsid w:val="7463038C"/>
    <w:rsid w:val="753D4E13"/>
    <w:rsid w:val="768E58B6"/>
    <w:rsid w:val="77DFAB07"/>
    <w:rsid w:val="77FDDE8B"/>
    <w:rsid w:val="789654ED"/>
    <w:rsid w:val="7A545948"/>
    <w:rsid w:val="7B4FFCFF"/>
    <w:rsid w:val="7BBD88D5"/>
    <w:rsid w:val="7BC358A1"/>
    <w:rsid w:val="7CFC1C05"/>
    <w:rsid w:val="7D624297"/>
    <w:rsid w:val="7EAA2D35"/>
    <w:rsid w:val="7EB079C9"/>
    <w:rsid w:val="7F752076"/>
    <w:rsid w:val="7F7D58EC"/>
    <w:rsid w:val="7FB7130D"/>
    <w:rsid w:val="7FF4A742"/>
    <w:rsid w:val="9FFD3308"/>
    <w:rsid w:val="AFFEC7BD"/>
    <w:rsid w:val="B3DFE7A3"/>
    <w:rsid w:val="B4FDBEA5"/>
    <w:rsid w:val="B5F688EC"/>
    <w:rsid w:val="BAA8C7B1"/>
    <w:rsid w:val="C9FA90A9"/>
    <w:rsid w:val="D7FBB964"/>
    <w:rsid w:val="DBFF15FF"/>
    <w:rsid w:val="DFFEF37C"/>
    <w:rsid w:val="EABB2735"/>
    <w:rsid w:val="ECFAD874"/>
    <w:rsid w:val="ED73AB55"/>
    <w:rsid w:val="EEFF087D"/>
    <w:rsid w:val="EFAF7166"/>
    <w:rsid w:val="EFD3237A"/>
    <w:rsid w:val="F6BF9428"/>
    <w:rsid w:val="F7F7076A"/>
    <w:rsid w:val="F8EAC43A"/>
    <w:rsid w:val="FA778A84"/>
    <w:rsid w:val="FB3DF09E"/>
    <w:rsid w:val="FC5E09B3"/>
    <w:rsid w:val="FC8ABF80"/>
    <w:rsid w:val="FDBF3BE1"/>
    <w:rsid w:val="FDCF340C"/>
    <w:rsid w:val="FEF23244"/>
    <w:rsid w:val="FEFAE81A"/>
    <w:rsid w:val="FF2B06DA"/>
    <w:rsid w:val="FF7C7CBE"/>
    <w:rsid w:val="FFB7DA84"/>
    <w:rsid w:val="FFBFD9F1"/>
    <w:rsid w:val="FFFFB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beforeLines="0" w:afterLines="0" w:line="560" w:lineRule="exact"/>
      <w:ind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unhideWhenUsed/>
    <w:qFormat/>
    <w:uiPriority w:val="99"/>
    <w:rPr>
      <w:rFonts w:hint="default"/>
      <w:b/>
      <w:sz w:val="24"/>
    </w:rPr>
  </w:style>
  <w:style w:type="character" w:styleId="12">
    <w:name w:val="Hyperlink"/>
    <w:basedOn w:val="10"/>
    <w:unhideWhenUsed/>
    <w:qFormat/>
    <w:uiPriority w:val="99"/>
    <w:rPr>
      <w:rFonts w:hint="default"/>
      <w:color w:val="555555"/>
      <w:sz w:val="24"/>
    </w:rPr>
  </w:style>
  <w:style w:type="paragraph" w:customStyle="1" w:styleId="13">
    <w:name w:val="引文目录标题1"/>
    <w:basedOn w:val="1"/>
    <w:next w:val="1"/>
    <w:qFormat/>
    <w:uiPriority w:val="0"/>
    <w:rPr>
      <w:rFonts w:ascii="Arial" w:hAnsi="Arial"/>
      <w:sz w:val="24"/>
    </w:rPr>
  </w:style>
  <w:style w:type="paragraph" w:customStyle="1" w:styleId="14">
    <w:name w:val="正文-公1"/>
    <w:basedOn w:val="1"/>
    <w:qFormat/>
    <w:uiPriority w:val="99"/>
    <w:pPr>
      <w:spacing w:line="240" w:lineRule="auto"/>
      <w:ind w:firstLine="200"/>
    </w:pPr>
    <w:rPr>
      <w:rFonts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2021-08-22T18:43:00Z</dcterms:created>
  <dc:creator>LYL-0714</dc:creator>
  <cp:lastModifiedBy>Administrator</cp:lastModifiedBy>
  <cp:lastPrinted>2024-05-06T15:20:00Z</cp:lastPrinted>
  <dcterms:modified xsi:type="dcterms:W3CDTF">2024-05-06T08:09:15Z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99C54101C73E401E8BD2BD845F812BB0</vt:lpwstr>
  </property>
  <property fmtid="{D5CDD505-2E9C-101B-9397-08002B2CF9AE}" pid="4" name="KSOSaveFontToCloudKey">
    <vt:lpwstr>282861528_cloud</vt:lpwstr>
  </property>
</Properties>
</file>