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D3413">
      <w:pPr>
        <w:wordWrap w:val="0"/>
        <w:spacing w:line="620" w:lineRule="exact"/>
        <w:jc w:val="right"/>
        <w:rPr>
          <w:rFonts w:ascii="仿宋_GB2312" w:eastAsia="仿宋_GB2312"/>
          <w:sz w:val="30"/>
          <w:szCs w:val="30"/>
        </w:rPr>
      </w:pPr>
      <w:bookmarkStart w:id="0" w:name="_Hlk177371116"/>
      <w:r>
        <w:rPr>
          <w:rFonts w:hint="eastAsia" w:ascii="黑体" w:hAnsi="黑体" w:eastAsia="黑体" w:cs="黑体"/>
          <w:sz w:val="30"/>
          <w:szCs w:val="30"/>
        </w:rPr>
        <w:t xml:space="preserve">附件1 </w:t>
      </w:r>
      <w:r>
        <w:rPr>
          <w:rFonts w:ascii="仿宋_GB2312" w:eastAsia="仿宋_GB2312"/>
          <w:sz w:val="30"/>
          <w:szCs w:val="30"/>
        </w:rPr>
        <w:t xml:space="preserve">                             </w:t>
      </w:r>
      <w:r>
        <w:rPr>
          <w:rFonts w:ascii="黑体" w:eastAsia="黑体"/>
          <w:sz w:val="30"/>
          <w:szCs w:val="30"/>
        </w:rPr>
        <w:drawing>
          <wp:inline distT="0" distB="0" distL="114300" distR="114300">
            <wp:extent cx="1762125" cy="4476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94278">
      <w:pPr>
        <w:spacing w:line="460" w:lineRule="exact"/>
        <w:ind w:left="-473" w:leftChars="-225" w:right="-601" w:rightChars="-286"/>
        <w:jc w:val="center"/>
        <w:rPr>
          <w:rFonts w:ascii="华文行楷" w:eastAsia="华文行楷"/>
          <w:w w:val="90"/>
          <w:sz w:val="44"/>
          <w:szCs w:val="44"/>
        </w:rPr>
      </w:pPr>
      <w:r>
        <w:rPr>
          <w:rFonts w:hint="eastAsia" w:ascii="华文行楷" w:eastAsia="华文行楷"/>
          <w:b/>
          <w:w w:val="90"/>
          <w:sz w:val="44"/>
          <w:szCs w:val="44"/>
        </w:rPr>
        <w:t>上海市农业技术人员</w:t>
      </w:r>
      <w:r>
        <w:rPr>
          <w:rFonts w:hint="eastAsia" w:ascii="华文行楷" w:eastAsia="华文行楷"/>
          <w:b/>
          <w:w w:val="90"/>
          <w:sz w:val="44"/>
          <w:szCs w:val="44"/>
          <w:lang w:val="en-US" w:eastAsia="zh-CN"/>
        </w:rPr>
        <w:t>高级</w:t>
      </w:r>
      <w:r>
        <w:rPr>
          <w:rFonts w:hint="eastAsia" w:ascii="华文行楷" w:eastAsia="华文行楷"/>
          <w:b/>
          <w:w w:val="90"/>
          <w:sz w:val="44"/>
          <w:szCs w:val="44"/>
        </w:rPr>
        <w:t>职称</w:t>
      </w:r>
    </w:p>
    <w:p w14:paraId="7C435D17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评审材料目录</w:t>
      </w:r>
    </w:p>
    <w:p w14:paraId="4A80EBD5">
      <w:pPr>
        <w:snapToGrid w:val="0"/>
        <w:spacing w:line="40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申报人单位：</w:t>
      </w:r>
      <w:r>
        <w:rPr>
          <w:rFonts w:hint="eastAsia" w:ascii="仿宋_GB2312" w:eastAsia="仿宋_GB2312"/>
          <w:sz w:val="30"/>
          <w:u w:val="single"/>
        </w:rPr>
        <w:t xml:space="preserve">                  </w:t>
      </w:r>
      <w:r>
        <w:rPr>
          <w:rFonts w:hint="eastAsia" w:ascii="仿宋_GB2312" w:eastAsia="仿宋_GB2312"/>
          <w:color w:val="000000"/>
          <w:sz w:val="28"/>
        </w:rPr>
        <w:t>事业</w:t>
      </w:r>
      <w:r>
        <w:rPr>
          <w:rFonts w:hint="eastAsia" w:ascii="仿宋_GB2312" w:eastAsia="仿宋_GB2312"/>
          <w:color w:val="000000"/>
          <w:spacing w:val="-20"/>
          <w:sz w:val="28"/>
        </w:rPr>
        <w:t xml:space="preserve">□ </w:t>
      </w:r>
      <w:r>
        <w:rPr>
          <w:rFonts w:ascii="仿宋_GB2312" w:eastAsia="仿宋_GB2312"/>
          <w:color w:val="000000"/>
          <w:spacing w:val="-20"/>
          <w:sz w:val="28"/>
        </w:rPr>
        <w:t xml:space="preserve"> </w:t>
      </w:r>
      <w:r>
        <w:rPr>
          <w:rFonts w:hint="eastAsia" w:ascii="仿宋_GB2312" w:eastAsia="仿宋_GB2312"/>
          <w:color w:val="000000"/>
          <w:sz w:val="28"/>
        </w:rPr>
        <w:t>企业</w:t>
      </w:r>
      <w:r>
        <w:rPr>
          <w:rFonts w:hint="eastAsia" w:ascii="仿宋_GB2312" w:eastAsia="仿宋_GB2312"/>
          <w:color w:val="000000"/>
          <w:spacing w:val="-20"/>
          <w:sz w:val="28"/>
        </w:rPr>
        <w:t>□  其他：</w:t>
      </w:r>
      <w:r>
        <w:rPr>
          <w:rFonts w:hint="eastAsia" w:ascii="仿宋_GB2312" w:eastAsia="仿宋_GB2312"/>
          <w:color w:val="000000"/>
          <w:spacing w:val="-20"/>
          <w:sz w:val="28"/>
          <w:u w:val="single"/>
        </w:rPr>
        <w:t xml:space="preserve">      </w:t>
      </w:r>
      <w:r>
        <w:rPr>
          <w:rFonts w:ascii="仿宋_GB2312" w:eastAsia="仿宋_GB2312"/>
          <w:color w:val="000000"/>
          <w:spacing w:val="-20"/>
          <w:sz w:val="28"/>
          <w:u w:val="single"/>
        </w:rPr>
        <w:t xml:space="preserve">  </w:t>
      </w:r>
      <w:r>
        <w:rPr>
          <w:rFonts w:hint="eastAsia" w:ascii="仿宋_GB2312" w:eastAsia="仿宋_GB2312"/>
          <w:color w:val="000000"/>
          <w:spacing w:val="-20"/>
          <w:sz w:val="28"/>
          <w:u w:val="single"/>
        </w:rPr>
        <w:t xml:space="preserve">  </w:t>
      </w:r>
    </w:p>
    <w:p w14:paraId="1826B194">
      <w:pPr>
        <w:snapToGrid w:val="0"/>
        <w:spacing w:line="40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申报人姓名：</w:t>
      </w:r>
      <w:r>
        <w:rPr>
          <w:rFonts w:hint="eastAsia" w:ascii="仿宋_GB2312" w:eastAsia="仿宋_GB2312"/>
          <w:sz w:val="30"/>
          <w:u w:val="single"/>
        </w:rPr>
        <w:t xml:space="preserve">      </w:t>
      </w:r>
      <w:r>
        <w:rPr>
          <w:rFonts w:ascii="仿宋_GB2312" w:eastAsia="仿宋_GB2312"/>
          <w:sz w:val="30"/>
          <w:u w:val="single"/>
        </w:rPr>
        <w:t xml:space="preserve">          </w:t>
      </w:r>
      <w:r>
        <w:rPr>
          <w:rFonts w:ascii="仿宋_GB2312" w:eastAsia="仿宋_GB2312"/>
          <w:sz w:val="30"/>
        </w:rPr>
        <w:t xml:space="preserve">   </w:t>
      </w:r>
      <w:r>
        <w:rPr>
          <w:rFonts w:hint="eastAsia" w:ascii="仿宋_GB2312" w:eastAsia="仿宋_GB2312"/>
          <w:sz w:val="30"/>
        </w:rPr>
        <w:t>联系电话：</w:t>
      </w:r>
      <w:r>
        <w:rPr>
          <w:rFonts w:hint="eastAsia" w:ascii="仿宋_GB2312" w:eastAsia="仿宋_GB2312"/>
          <w:sz w:val="30"/>
          <w:u w:val="single"/>
        </w:rPr>
        <w:t xml:space="preserve"> </w:t>
      </w:r>
      <w:r>
        <w:rPr>
          <w:rFonts w:ascii="仿宋_GB2312" w:eastAsia="仿宋_GB2312"/>
          <w:sz w:val="30"/>
          <w:u w:val="single"/>
        </w:rPr>
        <w:t xml:space="preserve">            </w:t>
      </w:r>
    </w:p>
    <w:p w14:paraId="5DCBA670">
      <w:pPr>
        <w:snapToGrid w:val="0"/>
        <w:spacing w:line="400" w:lineRule="exact"/>
        <w:rPr>
          <w:rFonts w:ascii="仿宋_GB2312" w:eastAsia="仿宋_GB2312"/>
          <w:spacing w:val="-20"/>
          <w:sz w:val="30"/>
        </w:rPr>
      </w:pPr>
      <w:bookmarkStart w:id="1" w:name="_Hlk176340004"/>
      <w:r>
        <w:rPr>
          <w:rFonts w:hint="eastAsia" w:ascii="仿宋_GB2312" w:eastAsia="仿宋_GB2312"/>
          <w:sz w:val="30"/>
        </w:rPr>
        <w:t>申报级别：</w:t>
      </w:r>
      <w:bookmarkEnd w:id="1"/>
      <w:r>
        <w:rPr>
          <w:rFonts w:ascii="仿宋_GB2312" w:eastAsia="仿宋_GB2312"/>
          <w:spacing w:val="-20"/>
          <w:sz w:val="30"/>
        </w:rPr>
        <w:t xml:space="preserve">  </w:t>
      </w:r>
      <w:bookmarkStart w:id="2" w:name="_Hlk176503680"/>
      <w:r>
        <w:rPr>
          <w:rFonts w:hint="eastAsia" w:ascii="仿宋_GB2312" w:eastAsia="仿宋_GB2312"/>
          <w:spacing w:val="-20"/>
          <w:sz w:val="30"/>
        </w:rPr>
        <w:t>高级</w:t>
      </w:r>
      <w:r>
        <w:rPr>
          <w:rFonts w:hint="eastAsia" w:ascii="仿宋_GB2312" w:eastAsia="仿宋_GB2312"/>
          <w:spacing w:val="-20"/>
          <w:sz w:val="30"/>
          <w:lang w:eastAsia="zh-CN"/>
        </w:rPr>
        <w:t>□</w:t>
      </w:r>
      <w:r>
        <w:rPr>
          <w:rFonts w:hint="eastAsia" w:ascii="仿宋_GB2312" w:eastAsia="仿宋_GB2312"/>
          <w:spacing w:val="-20"/>
          <w:sz w:val="30"/>
        </w:rPr>
        <w:t xml:space="preserve"> </w:t>
      </w:r>
      <w:bookmarkEnd w:id="2"/>
      <w:r>
        <w:rPr>
          <w:rFonts w:ascii="仿宋_GB2312" w:eastAsia="仿宋_GB2312"/>
          <w:spacing w:val="-20"/>
          <w:sz w:val="30"/>
        </w:rPr>
        <w:t xml:space="preserve">   </w:t>
      </w:r>
      <w:bookmarkStart w:id="3" w:name="_Hlk176504373"/>
      <w:bookmarkStart w:id="4" w:name="_Hlk176503918"/>
      <w:r>
        <w:rPr>
          <w:rFonts w:hint="eastAsia" w:ascii="仿宋_GB2312" w:eastAsia="仿宋_GB2312"/>
          <w:spacing w:val="-20"/>
          <w:sz w:val="30"/>
        </w:rPr>
        <w:t>正高级</w:t>
      </w:r>
      <w:bookmarkStart w:id="5" w:name="_Hlk176504391"/>
      <w:r>
        <w:rPr>
          <w:rFonts w:hint="eastAsia" w:ascii="仿宋_GB2312" w:eastAsia="仿宋_GB2312"/>
          <w:spacing w:val="-20"/>
          <w:sz w:val="30"/>
        </w:rPr>
        <w:t>□</w:t>
      </w:r>
      <w:bookmarkEnd w:id="3"/>
      <w:r>
        <w:rPr>
          <w:rFonts w:hint="eastAsia" w:ascii="仿宋_GB2312" w:eastAsia="仿宋_GB2312"/>
          <w:spacing w:val="-20"/>
          <w:sz w:val="30"/>
        </w:rPr>
        <w:t xml:space="preserve"> </w:t>
      </w:r>
      <w:bookmarkEnd w:id="4"/>
      <w:bookmarkEnd w:id="5"/>
      <w:r>
        <w:rPr>
          <w:rFonts w:ascii="仿宋_GB2312" w:eastAsia="仿宋_GB2312"/>
          <w:spacing w:val="-20"/>
          <w:sz w:val="30"/>
        </w:rPr>
        <w:t xml:space="preserve">  </w:t>
      </w:r>
      <w:r>
        <w:rPr>
          <w:rFonts w:hint="eastAsia" w:ascii="仿宋_GB2312" w:eastAsia="仿宋_GB2312"/>
          <w:spacing w:val="-20"/>
          <w:sz w:val="30"/>
          <w:lang w:eastAsia="zh-CN"/>
        </w:rPr>
        <w:t>农业技术推广研究员</w:t>
      </w:r>
      <w:r>
        <w:rPr>
          <w:rFonts w:hint="eastAsia" w:ascii="仿宋_GB2312" w:eastAsia="仿宋_GB2312"/>
          <w:spacing w:val="-20"/>
          <w:sz w:val="30"/>
        </w:rPr>
        <w:t xml:space="preserve">□  </w:t>
      </w:r>
    </w:p>
    <w:p w14:paraId="71C1534E">
      <w:pPr>
        <w:spacing w:line="4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eastAsia="仿宋_GB2312"/>
          <w:spacing w:val="-20"/>
          <w:sz w:val="30"/>
          <w:szCs w:val="30"/>
        </w:rPr>
        <w:t>申报专业：</w:t>
      </w:r>
      <w:r>
        <w:rPr>
          <w:rFonts w:hint="eastAsia" w:ascii="仿宋_GB2312" w:eastAsia="仿宋_GB2312"/>
          <w:sz w:val="30"/>
          <w:szCs w:val="30"/>
        </w:rPr>
        <w:t>农学</w:t>
      </w:r>
      <w:r>
        <w:rPr>
          <w:rFonts w:hint="eastAsia" w:ascii="仿宋_GB2312" w:eastAsia="仿宋_GB2312"/>
          <w:spacing w:val="-20"/>
          <w:sz w:val="30"/>
        </w:rPr>
        <w:t xml:space="preserve">□  </w:t>
      </w:r>
      <w:r>
        <w:rPr>
          <w:rFonts w:hint="eastAsia" w:ascii="仿宋_GB2312" w:eastAsia="仿宋_GB2312"/>
          <w:sz w:val="30"/>
          <w:szCs w:val="30"/>
        </w:rPr>
        <w:t>园艺</w:t>
      </w:r>
      <w:r>
        <w:rPr>
          <w:rFonts w:hint="eastAsia" w:ascii="仿宋_GB2312" w:eastAsia="仿宋_GB2312"/>
          <w:spacing w:val="-20"/>
          <w:sz w:val="30"/>
        </w:rPr>
        <w:t xml:space="preserve">□  </w:t>
      </w:r>
      <w:r>
        <w:rPr>
          <w:rFonts w:hint="eastAsia" w:ascii="仿宋_GB2312" w:eastAsia="仿宋_GB2312"/>
          <w:sz w:val="30"/>
          <w:szCs w:val="30"/>
        </w:rPr>
        <w:t>植保</w:t>
      </w:r>
      <w:r>
        <w:rPr>
          <w:rFonts w:hint="eastAsia" w:ascii="仿宋_GB2312" w:eastAsia="仿宋_GB2312"/>
          <w:spacing w:val="-20"/>
          <w:sz w:val="30"/>
        </w:rPr>
        <w:t xml:space="preserve">□ </w:t>
      </w:r>
      <w:r>
        <w:rPr>
          <w:rFonts w:ascii="仿宋_GB2312" w:eastAsia="仿宋_GB2312"/>
          <w:spacing w:val="-20"/>
          <w:sz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土肥</w:t>
      </w:r>
      <w:r>
        <w:rPr>
          <w:rFonts w:hint="eastAsia" w:ascii="仿宋_GB2312" w:eastAsia="仿宋_GB2312"/>
          <w:spacing w:val="-20"/>
          <w:sz w:val="30"/>
        </w:rPr>
        <w:t xml:space="preserve">□ </w:t>
      </w:r>
      <w:r>
        <w:rPr>
          <w:rFonts w:ascii="仿宋_GB2312" w:eastAsia="仿宋_GB2312"/>
          <w:spacing w:val="-20"/>
          <w:sz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农业资源环境</w:t>
      </w:r>
      <w:r>
        <w:rPr>
          <w:rFonts w:hint="eastAsia" w:ascii="仿宋_GB2312" w:eastAsia="仿宋_GB2312"/>
          <w:spacing w:val="-20"/>
          <w:sz w:val="30"/>
        </w:rPr>
        <w:t xml:space="preserve">□ </w:t>
      </w:r>
      <w:r>
        <w:rPr>
          <w:rFonts w:ascii="仿宋_GB2312" w:eastAsia="仿宋_GB2312"/>
          <w:spacing w:val="-20"/>
          <w:sz w:val="30"/>
        </w:rPr>
        <w:t xml:space="preserve">   </w:t>
      </w:r>
      <w:r>
        <w:rPr>
          <w:rFonts w:hint="eastAsia" w:ascii="仿宋_GB2312" w:eastAsia="仿宋_GB2312"/>
          <w:spacing w:val="-20"/>
          <w:sz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农产品加工与质量安全</w:t>
      </w:r>
      <w:r>
        <w:rPr>
          <w:rFonts w:hint="eastAsia" w:ascii="仿宋_GB2312" w:eastAsia="仿宋_GB2312"/>
          <w:spacing w:val="-20"/>
          <w:sz w:val="30"/>
        </w:rPr>
        <w:t xml:space="preserve">□ </w:t>
      </w:r>
      <w:r>
        <w:rPr>
          <w:rFonts w:ascii="仿宋_GB2312" w:eastAsia="仿宋_GB2312"/>
          <w:spacing w:val="-20"/>
          <w:sz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农业农村发展与管理</w:t>
      </w:r>
      <w:r>
        <w:rPr>
          <w:rFonts w:hint="eastAsia" w:ascii="仿宋_GB2312" w:eastAsia="仿宋_GB2312"/>
          <w:spacing w:val="-20"/>
          <w:sz w:val="30"/>
        </w:rPr>
        <w:t xml:space="preserve">□ </w:t>
      </w:r>
      <w:r>
        <w:rPr>
          <w:rFonts w:ascii="仿宋_GB2312" w:eastAsia="仿宋_GB2312"/>
          <w:spacing w:val="-20"/>
          <w:sz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水产养殖</w:t>
      </w:r>
      <w:r>
        <w:rPr>
          <w:rFonts w:hint="eastAsia" w:ascii="仿宋_GB2312" w:eastAsia="仿宋_GB2312"/>
          <w:spacing w:val="-20"/>
          <w:sz w:val="30"/>
        </w:rPr>
        <w:t xml:space="preserve">□ </w:t>
      </w:r>
      <w:r>
        <w:rPr>
          <w:rFonts w:ascii="仿宋_GB2312" w:eastAsia="仿宋_GB2312"/>
          <w:spacing w:val="-20"/>
          <w:sz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农村合作组织管理</w:t>
      </w:r>
      <w:r>
        <w:rPr>
          <w:rFonts w:hint="eastAsia" w:ascii="仿宋_GB2312" w:eastAsia="仿宋_GB2312"/>
          <w:spacing w:val="-20"/>
          <w:sz w:val="30"/>
        </w:rPr>
        <w:t xml:space="preserve">□ </w:t>
      </w:r>
      <w:r>
        <w:rPr>
          <w:rFonts w:ascii="仿宋_GB2312" w:eastAsia="仿宋_GB2312"/>
          <w:spacing w:val="-20"/>
          <w:sz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畜牧</w:t>
      </w:r>
      <w:r>
        <w:rPr>
          <w:rFonts w:hint="eastAsia" w:ascii="仿宋_GB2312" w:eastAsia="仿宋_GB2312"/>
          <w:spacing w:val="-20"/>
          <w:sz w:val="30"/>
        </w:rPr>
        <w:t xml:space="preserve">□ </w:t>
      </w:r>
      <w:r>
        <w:rPr>
          <w:rFonts w:ascii="仿宋_GB2312" w:eastAsia="仿宋_GB2312"/>
          <w:spacing w:val="-20"/>
          <w:sz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兽医</w:t>
      </w:r>
      <w:r>
        <w:rPr>
          <w:rFonts w:hint="eastAsia" w:ascii="仿宋_GB2312" w:eastAsia="仿宋_GB2312"/>
          <w:spacing w:val="-20"/>
          <w:sz w:val="30"/>
        </w:rPr>
        <w:t xml:space="preserve">□ </w:t>
      </w:r>
      <w:r>
        <w:rPr>
          <w:rFonts w:ascii="仿宋_GB2312" w:eastAsia="仿宋_GB2312"/>
          <w:spacing w:val="-20"/>
          <w:sz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野生动物保护</w:t>
      </w:r>
      <w:r>
        <w:rPr>
          <w:rFonts w:hint="eastAsia" w:ascii="仿宋_GB2312" w:eastAsia="仿宋_GB2312"/>
          <w:spacing w:val="-20"/>
          <w:sz w:val="30"/>
        </w:rPr>
        <w:t>□</w:t>
      </w:r>
    </w:p>
    <w:p w14:paraId="17C2F454">
      <w:pPr>
        <w:snapToGrid w:val="0"/>
        <w:spacing w:before="156" w:beforeLines="50" w:after="156" w:afterLines="50" w:line="400" w:lineRule="exact"/>
        <w:rPr>
          <w:rFonts w:ascii="仿宋_GB2312" w:eastAsia="仿宋_GB2312"/>
          <w:color w:val="000000"/>
          <w:spacing w:val="-20"/>
          <w:sz w:val="28"/>
        </w:rPr>
      </w:pPr>
      <w:r>
        <w:rPr>
          <w:rFonts w:hint="eastAsia" w:ascii="仿宋_GB2312" w:eastAsia="仿宋_GB2312"/>
          <w:spacing w:val="-20"/>
          <w:sz w:val="30"/>
          <w:szCs w:val="30"/>
        </w:rPr>
        <w:t>申报类别 ：</w:t>
      </w:r>
      <w:bookmarkStart w:id="6" w:name="_Hlk176340048"/>
      <w:r>
        <w:rPr>
          <w:rFonts w:hint="eastAsia" w:ascii="仿宋_GB2312" w:eastAsia="仿宋_GB2312"/>
          <w:spacing w:val="-20"/>
          <w:sz w:val="30"/>
          <w:szCs w:val="30"/>
        </w:rPr>
        <w:t xml:space="preserve">合格□ </w:t>
      </w:r>
      <w:r>
        <w:rPr>
          <w:rFonts w:ascii="仿宋_GB2312" w:eastAsia="仿宋_GB2312"/>
          <w:spacing w:val="-20"/>
          <w:sz w:val="30"/>
          <w:szCs w:val="30"/>
        </w:rPr>
        <w:t xml:space="preserve">  </w:t>
      </w:r>
      <w:r>
        <w:rPr>
          <w:rFonts w:hint="eastAsia" w:ascii="仿宋_GB2312" w:eastAsia="仿宋_GB2312"/>
          <w:spacing w:val="-20"/>
          <w:sz w:val="30"/>
          <w:szCs w:val="30"/>
        </w:rPr>
        <w:t xml:space="preserve"> 破格□  </w:t>
      </w:r>
      <w:r>
        <w:rPr>
          <w:rFonts w:ascii="仿宋_GB2312" w:eastAsia="仿宋_GB2312"/>
          <w:spacing w:val="-20"/>
          <w:sz w:val="30"/>
          <w:szCs w:val="30"/>
        </w:rPr>
        <w:t xml:space="preserve">  </w:t>
      </w:r>
      <w:r>
        <w:rPr>
          <w:rFonts w:hint="eastAsia" w:ascii="仿宋_GB2312" w:eastAsia="仿宋_GB2312"/>
          <w:spacing w:val="-20"/>
          <w:sz w:val="30"/>
          <w:szCs w:val="30"/>
        </w:rPr>
        <w:t xml:space="preserve">转评□ </w:t>
      </w:r>
      <w:bookmarkEnd w:id="6"/>
    </w:p>
    <w:tbl>
      <w:tblPr>
        <w:tblStyle w:val="3"/>
        <w:tblW w:w="8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4118"/>
        <w:gridCol w:w="566"/>
        <w:gridCol w:w="3367"/>
      </w:tblGrid>
      <w:tr w14:paraId="5E700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9C48B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序号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2D273"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报送材料名称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8C8EC"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份数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ECBA9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备  注</w:t>
            </w:r>
          </w:p>
        </w:tc>
      </w:tr>
      <w:tr w14:paraId="67C44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AA9E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FD184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职称评审申报表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95ED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1B8A7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/>
              </w:rPr>
              <w:t>网上下载生成，</w:t>
            </w:r>
            <w:r>
              <w:rPr>
                <w:rFonts w:ascii="仿宋_GB2312" w:eastAsia="仿宋_GB2312"/>
              </w:rPr>
              <w:t>A4</w:t>
            </w:r>
            <w:r>
              <w:rPr>
                <w:rFonts w:hint="eastAsia" w:ascii="仿宋_GB2312" w:eastAsia="仿宋_GB2312"/>
              </w:rPr>
              <w:t>纸双面打印，单位核实加盖骑</w:t>
            </w:r>
            <w:r>
              <w:rPr>
                <w:rFonts w:hint="eastAsia" w:ascii="仿宋_GB2312" w:eastAsia="仿宋_GB2312"/>
                <w:shd w:val="clear" w:color="auto" w:fill="FFFFFF"/>
              </w:rPr>
              <w:t>缝章、公章。转评人员需另附原评审申报表</w:t>
            </w:r>
            <w:r>
              <w:rPr>
                <w:rFonts w:hint="eastAsia" w:ascii="仿宋_GB2312" w:eastAsia="仿宋_GB2312"/>
              </w:rPr>
              <w:t>原件一份。</w:t>
            </w:r>
          </w:p>
        </w:tc>
      </w:tr>
      <w:tr w14:paraId="0D552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2344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13597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论文著作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FE27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27658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eastAsia="仿宋_GB2312"/>
              </w:rPr>
              <w:t>A4</w:t>
            </w:r>
            <w:r>
              <w:rPr>
                <w:rFonts w:hint="eastAsia" w:ascii="仿宋_GB2312" w:eastAsia="仿宋_GB2312"/>
              </w:rPr>
              <w:t>纸双面打印或复印，并加盖单位公章。提供</w:t>
            </w:r>
            <w:r>
              <w:rPr>
                <w:rFonts w:hint="eastAsia" w:ascii="仿宋_GB2312" w:hAnsi="仿宋_GB2312" w:eastAsia="仿宋_GB2312" w:cs="仿宋_GB2312"/>
              </w:rPr>
              <w:t>期刊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封面、目录、内容、封底的复印件，需注明主审论文。</w:t>
            </w:r>
          </w:p>
        </w:tc>
      </w:tr>
      <w:tr w14:paraId="5C897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69C4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65A8C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身份证（正反面复印）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750C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33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EB76C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 w14:paraId="267A6A32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 w14:paraId="737DED3A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 w14:paraId="3EEAA2F5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纸质材料按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顺序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装订成册，每项复印件均需单位审核盖章。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原件审核后当即返还。</w:t>
            </w:r>
          </w:p>
        </w:tc>
      </w:tr>
      <w:tr w14:paraId="4518D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6DCB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ECE62">
            <w:pPr>
              <w:spacing w:line="240" w:lineRule="exact"/>
              <w:ind w:left="210" w:hanging="210" w:hangingChars="1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上海市居住证及社保缴费证明 </w:t>
            </w:r>
          </w:p>
          <w:p w14:paraId="319E5887">
            <w:pPr>
              <w:spacing w:line="240" w:lineRule="exact"/>
              <w:ind w:left="210" w:hanging="210" w:hangingChars="1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（非本市户籍人员提供）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12D7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3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3CB92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3864F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42BF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A4E72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学历学位证书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A2E3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3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0855D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538E5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D272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CD1FB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专业技术职务资格证书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8944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3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06D03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6A8F9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90F42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7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35F2C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专业技术职务聘任表（书）或相关证明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8D8D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3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D3F30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05D3E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E1D6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8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0E923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考核评价及公示情况信息表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7EF4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3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AD741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6316B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C954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9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3817A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项目、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专利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及相关证明材料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8DDA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3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03CC0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1D911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F91F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3FAE8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继续教育学时证明（附汇总表）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F2E9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3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07726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702A5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B7B4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11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DDE04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获奖证书等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材料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D708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3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46C9E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4C947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D870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4D417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近三年考核表（事业单位）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C431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BC54A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</w:tr>
      <w:tr w14:paraId="05523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2037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492A3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其它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需要提交的材料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E5B1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3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2974E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67FC7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98C2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0AE16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开票信息：普票□ /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专票□   个人□/单位□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730E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33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D58D5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包括：抬头、税号、地址、开户银行、账号、联系电话等信息</w:t>
            </w:r>
          </w:p>
        </w:tc>
      </w:tr>
      <w:tr w14:paraId="3559F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5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3A744190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注：请将申报材料按上述顺序装入档案袋内，并在档案袋正面粘贴用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A4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纸打印的本表。</w:t>
            </w:r>
          </w:p>
        </w:tc>
      </w:tr>
      <w:bookmarkEnd w:id="0"/>
    </w:tbl>
    <w:p w14:paraId="78238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33A42"/>
    <w:rsid w:val="1043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2025-06-13T02:23:00Z</dcterms:created>
  <dc:creator>Kelly</dc:creator>
  <cp:lastModifiedBy>Kelly</cp:lastModifiedBy>
  <dcterms:modified xsi:type="dcterms:W3CDTF">2025-06-13T02:23:40Z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5FFB65E932C74DDABDB2FE3759344ECF_11</vt:lpwstr>
  </property>
  <property fmtid="{D5CDD505-2E9C-101B-9397-08002B2CF9AE}" pid="4" name="KSOTemplateDocerSaveRecord">
    <vt:lpwstr>eyJoZGlkIjoiNDYwZmFkNDBhZjM1YjcyNGQyNTM0OTcyMDA0YzFmOWMiLCJ1c2VySWQiOiI2MjY3MzQ4MjAifQ==</vt:lpwstr>
  </property>
</Properties>
</file>