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F51A6">
      <w:pPr>
        <w:pStyle w:val="4"/>
        <w:keepNext w:val="0"/>
        <w:keepLines w:val="0"/>
        <w:widowControl/>
        <w:suppressLineNumbers w:val="0"/>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附件1</w:t>
      </w:r>
    </w:p>
    <w:p w14:paraId="020EFE28">
      <w:pPr>
        <w:pStyle w:val="5"/>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lang w:val="en-US" w:eastAsia="zh-CN" w:bidi="ar"/>
        </w:rPr>
        <w:t xml:space="preserve"> </w:t>
      </w:r>
    </w:p>
    <w:p w14:paraId="7ADD1D69">
      <w:pPr>
        <w:pStyle w:val="5"/>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36"/>
          <w:szCs w:val="36"/>
        </w:rPr>
      </w:pPr>
      <w:bookmarkStart w:id="0" w:name="_GoBack"/>
      <w:r>
        <w:rPr>
          <w:rFonts w:hint="eastAsia" w:ascii="方正小标宋简体" w:hAnsi="方正小标宋简体" w:eastAsia="方正小标宋简体" w:cs="方正小标宋简体"/>
          <w:kern w:val="2"/>
          <w:sz w:val="36"/>
          <w:szCs w:val="36"/>
          <w:lang w:val="en-US" w:eastAsia="zh-CN" w:bidi="ar"/>
        </w:rPr>
        <w:t>部分职称评审相关政策文件名录</w:t>
      </w:r>
      <w:bookmarkEnd w:id="0"/>
    </w:p>
    <w:p w14:paraId="2EB418C0">
      <w:pPr>
        <w:pStyle w:val="5"/>
        <w:keepNext w:val="0"/>
        <w:keepLines w:val="0"/>
        <w:widowControl w:val="0"/>
        <w:suppressLineNumbers w:val="0"/>
        <w:adjustRightInd w:val="0"/>
        <w:snapToGrid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32"/>
          <w:szCs w:val="32"/>
          <w:lang w:val="en-US" w:eastAsia="zh-CN" w:bidi="ar"/>
        </w:rPr>
        <w:t xml:space="preserve"> </w:t>
      </w:r>
    </w:p>
    <w:p w14:paraId="6F49796A">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1.《中共山东省委办公厅山东省人民政府办公厅印发〈关于深化职称制度改革的实施意见〉的通知》（鲁办发〔2018〕1号）</w:t>
      </w:r>
    </w:p>
    <w:p w14:paraId="3308BA10">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2.《山东省人力资源和社会保障厅关于印发山东省职称评审管理服务实施办法的通知》（鲁人社规〔2021〕1号）</w:t>
      </w:r>
    </w:p>
    <w:p w14:paraId="06A3DDD8">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3.《山东省人力资源和社会保障厅关于优化山东省高层次专业技术人才高级职称评审“直通车”办法的通知》（鲁人社字〔2024〕124号）</w:t>
      </w:r>
    </w:p>
    <w:p w14:paraId="09F8CAEB">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4.《中共山东省委组织部山东省人力资源和社会保障厅等8部门关于贯彻落实人社部发〔2019〕137号文件进一步支持鼓励事业单位科研人员创新创业的通知》（鲁人社字〔2020〕28号）</w:t>
      </w:r>
    </w:p>
    <w:p w14:paraId="66C86516">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5.《山东省人力资源和社会保障厅等6部门关于加快落实基层职称制度的通知》（鲁人社字〔2020〕42号）</w:t>
      </w:r>
    </w:p>
    <w:p w14:paraId="4D2E7027">
      <w:pPr>
        <w:pStyle w:val="5"/>
        <w:keepNext w:val="0"/>
        <w:keepLines w:val="0"/>
        <w:widowControl/>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6.《山东省人力资源和社会保障厅关于转发人社厅发〔2020〕13号文件做好民营企业职称工作的通知》（鲁人社函〔2020〕72号）</w:t>
      </w:r>
    </w:p>
    <w:p w14:paraId="5DD3B927">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7.《山东省人力资源和社会保障厅关于进一步做好高技能人才和专业技术人才职业发展贯通工作的通知》（鲁人社字〔2021〕70号）</w:t>
      </w:r>
    </w:p>
    <w:p w14:paraId="2971206E">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8.《山东省农业农村厅山东省人力资源和社会保障厅关于做好农业领域高技能人才与专业技术人才职业贯通发展的通知》（</w:t>
      </w:r>
      <w:r>
        <w:rPr>
          <w:rFonts w:hint="eastAsia" w:ascii="仿宋_GB2312" w:hAnsi="仿宋_GB2312" w:eastAsia="仿宋_GB2312" w:cs="仿宋_GB2312"/>
          <w:kern w:val="2"/>
          <w:sz w:val="32"/>
          <w:szCs w:val="32"/>
          <w:shd w:val="clear" w:color="auto" w:fill="FFFFFF"/>
          <w:lang w:val="en-US" w:eastAsia="zh-CN" w:bidi="ar"/>
        </w:rPr>
        <w:t>鲁农人字〔2021〕48号</w:t>
      </w:r>
      <w:r>
        <w:rPr>
          <w:rFonts w:hint="eastAsia" w:ascii="仿宋_GB2312" w:hAnsi="仿宋_GB2312" w:eastAsia="仿宋_GB2312" w:cs="仿宋_GB2312"/>
          <w:kern w:val="2"/>
          <w:sz w:val="32"/>
          <w:szCs w:val="32"/>
          <w:lang w:val="en-US" w:eastAsia="zh-CN" w:bidi="ar"/>
        </w:rPr>
        <w:t>）</w:t>
      </w:r>
    </w:p>
    <w:p w14:paraId="0AC7EBB9">
      <w:pPr>
        <w:pStyle w:val="5"/>
        <w:keepNext w:val="0"/>
        <w:keepLines w:val="0"/>
        <w:widowControl w:val="0"/>
        <w:suppressLineNumbers w:val="0"/>
        <w:autoSpaceDE w:val="0"/>
        <w:autoSpaceDN/>
        <w:adjustRightInd w:val="0"/>
        <w:snapToGrid w:val="0"/>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9.《山东省农业农村厅山东省人力资源和社会保障厅关于印发〈山东省农业技术人员职称评价标准条件〉的通知》（鲁农法字〔2023〕17号）</w:t>
      </w:r>
    </w:p>
    <w:p w14:paraId="19B3CF91">
      <w:pPr>
        <w:pStyle w:val="5"/>
        <w:keepNext w:val="0"/>
        <w:keepLines w:val="0"/>
        <w:widowControl w:val="0"/>
        <w:suppressLineNumbers w:val="0"/>
        <w:autoSpaceDE w:val="0"/>
        <w:autoSpaceDN/>
        <w:spacing w:before="0" w:beforeLines="0" w:beforeAutospacing="0" w:after="0" w:afterLines="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10.《山东省人力资源和社会保障厅关于调整部分专业技术类职业资格和职称对应关系的通知》（鲁人社办发〔2023〕11号）</w:t>
      </w:r>
    </w:p>
    <w:p w14:paraId="5793D9CF">
      <w:pPr>
        <w:pStyle w:val="6"/>
        <w:widowControl/>
        <w:spacing w:before="0" w:beforeLines="0" w:beforeAutospacing="0" w:after="0" w:afterLines="0" w:line="60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11.《山东省人力资源和社会保障厅等6部门关于做好基层职称证书换发工作的通知》（鲁人社函〔2024〕59号）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25503"/>
    <w:rsid w:val="4F92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NormalNormalNormal"/>
    <w:basedOn w:val="5"/>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5">
    <w:name w:val="Norm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Body TextBodyText"/>
    <w:basedOn w:val="5"/>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table" w:customStyle="1" w:styleId="7">
    <w:name w:val="Normal TableTableNormal"/>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2025-07-23T08:25:00Z</dcterms:created>
  <dc:creator>韩雪梅</dc:creator>
  <cp:lastModifiedBy>韩雪梅</cp:lastModifiedBy>
  <dcterms:modified xsi:type="dcterms:W3CDTF">2025-07-23T08:29:50Z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2C8F01D324214A3695470FB5C4E21618_11</vt:lpwstr>
  </property>
  <property fmtid="{D5CDD505-2E9C-101B-9397-08002B2CF9AE}" pid="4" name="KSOTemplateDocerSaveRecord">
    <vt:lpwstr>eyJoZGlkIjoiYjYxZmYzOTUzMThhMjQwMWQwN2NjZDUzODI3YzU1OGYiLCJ1c2VySWQiOiIxNDg0NTk5MTU2In0=</vt:lpwstr>
  </property>
</Properties>
</file>