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一、申报程序（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参考模板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个人网上申报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）,申报人登录西藏自治区专业技术人员公共服务平台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http://221.13.83.35:8001/ggfwpt/xz/home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点击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右上角登录框中的“个人注册”进行个人账号注册，注册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后选择“个人登录”，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和注册时设置的密码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进行登录。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登录后点击“职称评审”跳转至职称评审系统个人端，进入职称评审系统后首先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点击左侧功能列表中的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“维护个人信息”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个人基本信息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并点击页面右下角“保存”按钮保存个人基本信息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，然后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左侧功能列表中的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“个人申报”，选择需要申报的评审活动，点击“立即申报”，根据各系列（专业）基本评价标准及各评委会要求，在规定时限内按照客观、准确、齐全的要求填写个人职称申报信息并提交。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申报信息提交成功后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点击左侧功能列表中的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“个人申报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查询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可动态查询申报审核流程进展。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（二）单位审核推荐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）,申报人提交职称申报信息后，相关内容将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提交到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申报人所在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单位进行审核。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申报人员基本情况在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单位内部公示5个工作日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无异议后，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申报人所在单位管理员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进入平台后点击“单位登录”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通过单位账号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登录系统单位端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，然后点击“职称评审”按钮登录职称评审单位端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首次登录需点击左侧功能列表“单位管理”中的“单位信息维护”点击本单位名称可在右侧维护单位基本信息。然后点击左侧功能列表中的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“单位审核”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“本单位人员审核”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对申报人填写的个人申报信息真实性进行审核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在规定时限内如实填写推荐意见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提交审核。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若存在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申报材料不完整、不规范的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应在规定期限内一次性告知申报人需要补正的全部内容。申报人逾期未补正或未按要求履行申报手续的，视为放弃申报。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系统中已经提前维护好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单位账号，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进行单位登录时，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登录用户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名可以尝试使用本单位的单位名称全称的小写拼音首字母缩写，默认密码为“用户名+@123”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（例如单位“西藏自治区测试单位”的登录用户名为“xzzzq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csdw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”，默认密码为“x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zzzqcsdw@123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”）。系统登录成功后，若系统检测到当前密码为初始密码，则会弹出修改用户信息和密码的弹窗，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单位管理员可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及时进行用户信息维护和密码修改。无法登录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可以拨打运维人员电话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登录的单位账号在系统中不存在，则需要进行单位注册，注册方式如下：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（1）企业单位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进入平台后点击右上角登录框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“单位登录”，点击“企业单位注册”进行企业单位信息新增和企业单位账号注册。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）事业单位需要通过联系系统运维人员进行单位信息和账号的新增。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eastAsia="zh-CN"/>
        </w:rPr>
        <w:t>二、技术支持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详细的系统操作手册，可在平台首页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点击上方的“下载专区”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查找和下载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，申报过程中遇到问题的也可联系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系统运维人员解决。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系统运维联系人：尼玛措姆、王晓宇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0891—6125119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NTdmZWRhOWNjYzBkYjA4NDBlMmI2Y2YzMDBmZDcifQ=="/>
  </w:docVars>
  <w:rsids>
    <w:rsidRoot w:val="00945188"/>
    <w:rsid w:val="0000024E"/>
    <w:rsid w:val="000632F4"/>
    <w:rsid w:val="000D1165"/>
    <w:rsid w:val="00125B6A"/>
    <w:rsid w:val="0015613E"/>
    <w:rsid w:val="00164FD5"/>
    <w:rsid w:val="001B109B"/>
    <w:rsid w:val="00226999"/>
    <w:rsid w:val="0024305F"/>
    <w:rsid w:val="00292B55"/>
    <w:rsid w:val="002B0876"/>
    <w:rsid w:val="00316024"/>
    <w:rsid w:val="0036487B"/>
    <w:rsid w:val="0040482B"/>
    <w:rsid w:val="004D5EB4"/>
    <w:rsid w:val="005B0357"/>
    <w:rsid w:val="005E5559"/>
    <w:rsid w:val="00607308"/>
    <w:rsid w:val="00700876"/>
    <w:rsid w:val="007E5AEA"/>
    <w:rsid w:val="0085158D"/>
    <w:rsid w:val="00900FB3"/>
    <w:rsid w:val="00922364"/>
    <w:rsid w:val="00945188"/>
    <w:rsid w:val="009C7F23"/>
    <w:rsid w:val="00A44DBE"/>
    <w:rsid w:val="00A9030E"/>
    <w:rsid w:val="00C126AC"/>
    <w:rsid w:val="00CA51C2"/>
    <w:rsid w:val="00CB350B"/>
    <w:rsid w:val="00CE7F79"/>
    <w:rsid w:val="00D31B84"/>
    <w:rsid w:val="00D57E0E"/>
    <w:rsid w:val="00D66118"/>
    <w:rsid w:val="00D97609"/>
    <w:rsid w:val="00DB682A"/>
    <w:rsid w:val="00E56158"/>
    <w:rsid w:val="00ED0154"/>
    <w:rsid w:val="00F72553"/>
    <w:rsid w:val="00FF3FF6"/>
    <w:rsid w:val="079118E3"/>
    <w:rsid w:val="0A162612"/>
    <w:rsid w:val="0E6A7567"/>
    <w:rsid w:val="0F15264F"/>
    <w:rsid w:val="17847D34"/>
    <w:rsid w:val="1D040C22"/>
    <w:rsid w:val="265E4AAD"/>
    <w:rsid w:val="2BA2543C"/>
    <w:rsid w:val="2C191376"/>
    <w:rsid w:val="2DF06932"/>
    <w:rsid w:val="30EC0CCB"/>
    <w:rsid w:val="315C66BB"/>
    <w:rsid w:val="3CC8359B"/>
    <w:rsid w:val="437D25BE"/>
    <w:rsid w:val="46821C9A"/>
    <w:rsid w:val="4D5E2FC0"/>
    <w:rsid w:val="4DF01BDF"/>
    <w:rsid w:val="4DF84B76"/>
    <w:rsid w:val="530569CE"/>
    <w:rsid w:val="55BD502A"/>
    <w:rsid w:val="66C60B73"/>
    <w:rsid w:val="6EF875A6"/>
    <w:rsid w:val="6F9401C4"/>
    <w:rsid w:val="72723293"/>
    <w:rsid w:val="72F1522F"/>
    <w:rsid w:val="74C54BB1"/>
    <w:rsid w:val="7B5D2CE8"/>
    <w:rsid w:val="7F6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1086</Words>
  <Characters>1161</Characters>
  <Lines>8</Lines>
  <Paragraphs>2</Paragraphs>
  <TotalTime>77</TotalTime>
  <ScaleCrop>false</ScaleCrop>
  <LinksUpToDate>false</LinksUpToDate>
  <CharactersWithSpaces>1161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2023-09-06T04:05:00Z</dcterms:created>
  <dc:creator>xiaoyu wang</dc:creator>
  <cp:lastModifiedBy>Administrator</cp:lastModifiedBy>
  <cp:lastPrinted>2023-09-11T09:39:35Z</cp:lastPrinted>
  <dcterms:modified xsi:type="dcterms:W3CDTF">2023-09-12T01:45:35Z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E492F0F0E4CE4130A1CDAE81F6BB7FD3_12</vt:lpwstr>
  </property>
</Properties>
</file>