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8" w:lineRule="exact"/>
        <w:textAlignment w:val="auto"/>
        <w:rPr>
          <w:rFonts w:eastAsia="黑体"/>
          <w:color w:val="auto"/>
          <w:sz w:val="32"/>
          <w:szCs w:val="32"/>
        </w:rPr>
      </w:pPr>
      <w:r>
        <w:rPr>
          <w:rFonts w:eastAsia="黑体"/>
          <w:color w:val="auto"/>
          <w:sz w:val="32"/>
          <w:szCs w:val="32"/>
        </w:rPr>
        <w:t>附件</w:t>
      </w:r>
      <w:r>
        <w:rPr>
          <w:rFonts w:hint="eastAsia" w:eastAsia="黑体"/>
          <w:color w:val="auto"/>
          <w:sz w:val="32"/>
          <w:szCs w:val="32"/>
        </w:rPr>
        <w:t>2</w:t>
      </w:r>
    </w:p>
    <w:p>
      <w:pPr>
        <w:keepNext w:val="0"/>
        <w:keepLines w:val="0"/>
        <w:pageBreakBefore w:val="0"/>
        <w:widowControl w:val="0"/>
        <w:kinsoku/>
        <w:wordWrap/>
        <w:overflowPunct/>
        <w:topLinePunct w:val="0"/>
        <w:autoSpaceDE/>
        <w:autoSpaceDN/>
        <w:bidi w:val="0"/>
        <w:adjustRightInd/>
        <w:snapToGrid/>
        <w:spacing w:line="578" w:lineRule="exact"/>
        <w:textAlignment w:val="auto"/>
        <w:rPr>
          <w:color w:val="auto"/>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ascii="Times New Roman" w:hAnsi="Times New Roman" w:eastAsia="方正小标宋_GBK" w:cs="Times New Roman"/>
          <w:kern w:val="0"/>
          <w:sz w:val="44"/>
          <w:szCs w:val="44"/>
        </w:rPr>
      </w:pPr>
      <w:r>
        <w:rPr>
          <w:rFonts w:ascii="Times New Roman" w:hAnsi="Times New Roman" w:eastAsia="方正小标宋_GBK" w:cs="Times New Roman"/>
          <w:kern w:val="0"/>
          <w:sz w:val="44"/>
          <w:szCs w:val="44"/>
        </w:rPr>
        <w:t>申报</w:t>
      </w:r>
      <w:r>
        <w:rPr>
          <w:rFonts w:hint="eastAsia" w:ascii="Times New Roman" w:hAnsi="Times New Roman" w:eastAsia="方正小标宋_GBK" w:cs="Times New Roman"/>
          <w:kern w:val="0"/>
          <w:sz w:val="44"/>
          <w:szCs w:val="44"/>
          <w:lang w:val="en-US" w:eastAsia="zh-CN"/>
        </w:rPr>
        <w:t>工业设计</w:t>
      </w:r>
      <w:r>
        <w:rPr>
          <w:rFonts w:hint="eastAsia" w:ascii="Times New Roman" w:hAnsi="Times New Roman" w:eastAsia="方正小标宋_GBK" w:cs="Times New Roman"/>
          <w:kern w:val="0"/>
          <w:sz w:val="44"/>
          <w:szCs w:val="44"/>
        </w:rPr>
        <w:t>职称</w:t>
      </w:r>
      <w:r>
        <w:rPr>
          <w:rFonts w:ascii="Times New Roman" w:hAnsi="Times New Roman" w:eastAsia="方正小标宋_GBK" w:cs="Times New Roman"/>
          <w:kern w:val="0"/>
          <w:sz w:val="44"/>
          <w:szCs w:val="44"/>
        </w:rPr>
        <w:t>评审材料</w:t>
      </w:r>
      <w:r>
        <w:rPr>
          <w:rFonts w:hint="eastAsia" w:ascii="Times New Roman" w:hAnsi="Times New Roman" w:eastAsia="方正小标宋_GBK" w:cs="Times New Roman"/>
          <w:kern w:val="0"/>
          <w:sz w:val="44"/>
          <w:szCs w:val="44"/>
        </w:rPr>
        <w:t>报送</w:t>
      </w:r>
      <w:r>
        <w:rPr>
          <w:rFonts w:ascii="Times New Roman" w:hAnsi="Times New Roman" w:eastAsia="方正小标宋_GBK" w:cs="Times New Roman"/>
          <w:kern w:val="0"/>
          <w:sz w:val="44"/>
          <w:szCs w:val="44"/>
        </w:rPr>
        <w:t>要求</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ascii="Times New Roman" w:hAnsi="Times New Roman" w:eastAsia="方正小标宋_GBK" w:cs="Times New Roman"/>
          <w:kern w:val="0"/>
          <w:sz w:val="44"/>
          <w:szCs w:val="44"/>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kern w:val="0"/>
          <w:sz w:val="32"/>
          <w:szCs w:val="32"/>
        </w:rPr>
      </w:pPr>
      <w:r>
        <w:rPr>
          <w:rFonts w:hint="eastAsia" w:ascii="黑体" w:hAnsi="黑体" w:eastAsia="黑体" w:cs="黑体"/>
          <w:kern w:val="0"/>
          <w:sz w:val="32"/>
          <w:szCs w:val="32"/>
          <w:lang w:val="en-US" w:eastAsia="zh-CN"/>
        </w:rPr>
        <w:t>一、</w:t>
      </w:r>
      <w:r>
        <w:rPr>
          <w:rFonts w:hint="eastAsia" w:ascii="黑体" w:hAnsi="黑体" w:eastAsia="黑体" w:cs="黑体"/>
          <w:kern w:val="0"/>
          <w:sz w:val="32"/>
          <w:szCs w:val="32"/>
        </w:rPr>
        <w:t>海南省专业技术资格评审表</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评审表要求</w:t>
      </w:r>
      <w:r>
        <w:rPr>
          <w:rFonts w:hint="eastAsia" w:ascii="仿宋_GB2312" w:hAnsi="仿宋_GB2312" w:eastAsia="仿宋_GB2312" w:cs="仿宋_GB2312"/>
          <w:kern w:val="0"/>
          <w:sz w:val="32"/>
          <w:szCs w:val="32"/>
        </w:rPr>
        <w:t>一式3份，每份表各贴一张一寸近期彩照，A4双面打印，白色卡纸封面，</w:t>
      </w:r>
      <w:r>
        <w:rPr>
          <w:rFonts w:hint="eastAsia" w:ascii="仿宋_GB2312" w:hAnsi="仿宋_GB2312" w:eastAsia="仿宋_GB2312" w:cs="仿宋_GB2312"/>
          <w:kern w:val="0"/>
          <w:sz w:val="32"/>
          <w:szCs w:val="32"/>
          <w:lang w:eastAsia="zh-CN"/>
        </w:rPr>
        <w:t>加编页码，封面盖呈报单位公章，</w:t>
      </w:r>
      <w:r>
        <w:rPr>
          <w:rFonts w:hint="eastAsia" w:ascii="仿宋_GB2312" w:hAnsi="仿宋_GB2312" w:eastAsia="仿宋_GB2312" w:cs="仿宋_GB2312"/>
          <w:kern w:val="0"/>
          <w:sz w:val="32"/>
          <w:szCs w:val="32"/>
        </w:rPr>
        <w:t>单独胶封装订</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表中“本人专业技术工作述评”栏的页末填写承诺语（手写）“本人承诺：所提供的个人信息和证明材料真实准确，对因提供有关信息、证件不实或违反规定造成的后果，责任自负。”（承诺语、签名、年月日等必须由本人亲自手写，其他填报事项可打印）。</w:t>
      </w:r>
      <w:r>
        <w:rPr>
          <w:rFonts w:hint="eastAsia" w:ascii="仿宋_GB2312" w:hAnsi="仿宋_GB2312" w:eastAsia="仿宋_GB2312" w:cs="仿宋_GB2312"/>
          <w:kern w:val="0"/>
          <w:sz w:val="32"/>
          <w:szCs w:val="32"/>
          <w:lang w:eastAsia="zh-CN"/>
        </w:rPr>
        <w:t>表中“基层公示结果”栏中，应注明“经公示（公示日期为 XX 年 XX 月 XX 日至 XX 日）无异议，材料真实，同意上报”。“单位鉴定意见”栏中“主管领导”应由单位法人签字并加盖单位公章。未按要求进行</w:t>
      </w:r>
      <w:r>
        <w:rPr>
          <w:rFonts w:hint="eastAsia" w:ascii="仿宋_GB2312" w:hAnsi="仿宋_GB2312" w:eastAsia="仿宋_GB2312" w:cs="仿宋_GB2312"/>
          <w:kern w:val="0"/>
          <w:sz w:val="32"/>
          <w:szCs w:val="32"/>
          <w:lang w:val="en-US" w:eastAsia="zh-CN"/>
        </w:rPr>
        <w:t>审核和</w:t>
      </w:r>
      <w:r>
        <w:rPr>
          <w:rFonts w:hint="eastAsia" w:ascii="仿宋_GB2312" w:hAnsi="仿宋_GB2312" w:eastAsia="仿宋_GB2312" w:cs="仿宋_GB2312"/>
          <w:kern w:val="0"/>
          <w:sz w:val="32"/>
          <w:szCs w:val="32"/>
          <w:lang w:eastAsia="zh-CN"/>
        </w:rPr>
        <w:t>公示的一律不予受理。</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二、申报专业技术资格评审材料</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color w:val="auto"/>
          <w:kern w:val="0"/>
          <w:sz w:val="32"/>
          <w:szCs w:val="32"/>
          <w:lang w:val="en-US" w:eastAsia="zh-CN"/>
        </w:rPr>
        <w:t>评审</w:t>
      </w:r>
      <w:r>
        <w:rPr>
          <w:rFonts w:hint="eastAsia" w:ascii="仿宋_GB2312" w:hAnsi="仿宋_GB2312" w:eastAsia="仿宋_GB2312" w:cs="仿宋_GB2312"/>
          <w:kern w:val="0"/>
          <w:sz w:val="32"/>
          <w:szCs w:val="32"/>
        </w:rPr>
        <w:t>申报材料一式3份</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白色卡纸封面，</w:t>
      </w:r>
      <w:r>
        <w:rPr>
          <w:rFonts w:hint="eastAsia" w:ascii="仿宋_GB2312" w:hAnsi="仿宋_GB2312" w:eastAsia="仿宋_GB2312" w:cs="仿宋_GB2312"/>
          <w:color w:val="auto"/>
          <w:kern w:val="0"/>
          <w:sz w:val="32"/>
          <w:szCs w:val="32"/>
          <w:lang w:val="en-US" w:eastAsia="zh-CN"/>
        </w:rPr>
        <w:t>A4双面打印，</w:t>
      </w:r>
      <w:r>
        <w:rPr>
          <w:rFonts w:hint="eastAsia" w:ascii="仿宋_GB2312" w:hAnsi="仿宋_GB2312" w:eastAsia="仿宋_GB2312" w:cs="仿宋_GB2312"/>
          <w:color w:val="auto"/>
          <w:kern w:val="0"/>
          <w:sz w:val="32"/>
          <w:szCs w:val="32"/>
        </w:rPr>
        <w:t>按</w:t>
      </w:r>
      <w:r>
        <w:rPr>
          <w:rFonts w:hint="eastAsia" w:ascii="仿宋_GB2312" w:hAnsi="仿宋_GB2312" w:eastAsia="仿宋_GB2312" w:cs="仿宋_GB2312"/>
          <w:color w:val="auto"/>
          <w:kern w:val="0"/>
          <w:sz w:val="32"/>
          <w:szCs w:val="32"/>
          <w:lang w:eastAsia="zh-CN"/>
        </w:rPr>
        <w:t>以下</w:t>
      </w:r>
      <w:r>
        <w:rPr>
          <w:rFonts w:hint="eastAsia" w:ascii="仿宋_GB2312" w:hAnsi="仿宋_GB2312" w:eastAsia="仿宋_GB2312" w:cs="仿宋_GB2312"/>
          <w:color w:val="auto"/>
          <w:kern w:val="0"/>
          <w:sz w:val="32"/>
          <w:szCs w:val="32"/>
        </w:rPr>
        <w:t>顺序胶封装订，</w:t>
      </w:r>
      <w:r>
        <w:rPr>
          <w:rFonts w:hint="eastAsia" w:ascii="仿宋_GB2312" w:hAnsi="仿宋_GB2312" w:eastAsia="仿宋_GB2312" w:cs="仿宋_GB2312"/>
          <w:b/>
          <w:bCs/>
          <w:color w:val="auto"/>
          <w:kern w:val="0"/>
          <w:sz w:val="32"/>
          <w:szCs w:val="32"/>
        </w:rPr>
        <w:t>每页</w:t>
      </w:r>
      <w:r>
        <w:rPr>
          <w:rFonts w:hint="eastAsia" w:ascii="仿宋_GB2312" w:hAnsi="仿宋_GB2312" w:eastAsia="仿宋_GB2312" w:cs="仿宋_GB2312"/>
          <w:color w:val="auto"/>
          <w:kern w:val="0"/>
          <w:sz w:val="32"/>
          <w:szCs w:val="32"/>
        </w:rPr>
        <w:t>均须加盖呈报单位公章，标注页码</w:t>
      </w:r>
      <w:r>
        <w:rPr>
          <w:rFonts w:hint="eastAsia" w:ascii="仿宋_GB2312" w:hAnsi="仿宋_GB2312" w:eastAsia="仿宋_GB2312" w:cs="仿宋_GB2312"/>
          <w:kern w:val="0"/>
          <w:sz w:val="32"/>
          <w:szCs w:val="32"/>
        </w:rPr>
        <w:t>。自由职业者，可由乡镇、街道办事处或行业性社会组织、人事档案托管机构对申报材料审核把关并出具呈报意见加盖公章。</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rPr>
        <w:t>封面。</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、目录。</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、个人综述材料。提交1篇本人独立撰写的专职从事</w:t>
      </w:r>
      <w:r>
        <w:rPr>
          <w:rFonts w:hint="eastAsia" w:ascii="仿宋_GB2312" w:hAnsi="仿宋_GB2312" w:eastAsia="仿宋_GB2312" w:cs="仿宋_GB2312"/>
          <w:kern w:val="0"/>
          <w:sz w:val="32"/>
          <w:szCs w:val="32"/>
          <w:lang w:val="en-US" w:eastAsia="zh-CN"/>
        </w:rPr>
        <w:t>工业设计</w:t>
      </w:r>
      <w:r>
        <w:rPr>
          <w:rFonts w:hint="eastAsia" w:ascii="仿宋_GB2312" w:hAnsi="仿宋_GB2312" w:eastAsia="仿宋_GB2312" w:cs="仿宋_GB2312"/>
          <w:kern w:val="0"/>
          <w:sz w:val="32"/>
          <w:szCs w:val="32"/>
        </w:rPr>
        <w:t>工作的业务总结</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（中级3000字左右，初级1500字左右）</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此材料由本人撰写，所在单位（推荐单位）审核确认，注明是否属实，加盖单位公章。</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、单位公示证明材料。提供单位签章证明材料（原件）及门户网站公示查询路径和截图，无门户网站单位提供公示栏照片。</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、身份证。复印件上须</w:t>
      </w:r>
      <w:r>
        <w:rPr>
          <w:rFonts w:hint="eastAsia" w:ascii="仿宋_GB2312" w:hAnsi="仿宋_GB2312" w:eastAsia="仿宋_GB2312" w:cs="仿宋_GB2312"/>
          <w:b/>
          <w:bCs/>
          <w:kern w:val="0"/>
          <w:sz w:val="32"/>
          <w:szCs w:val="32"/>
        </w:rPr>
        <w:t>手写标注</w:t>
      </w:r>
      <w:r>
        <w:rPr>
          <w:rFonts w:hint="eastAsia" w:ascii="仿宋_GB2312" w:hAnsi="仿宋_GB2312" w:eastAsia="仿宋_GB2312" w:cs="仿宋_GB2312"/>
          <w:kern w:val="0"/>
          <w:sz w:val="32"/>
          <w:szCs w:val="32"/>
        </w:rPr>
        <w:t>“原件与复印件一致”。</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学历学位证书。提供学历学位证书复印件，查询路径和学信网打印的《教育部学历证书电子注册备案表》或《中国高等教育学历认证报告》）。未能提供的，需提交相关职能部门证明。国外学历需提供学历学位证书和经教育部留学服务中心认证的学历学位认证书。</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7</w:t>
      </w:r>
      <w:r>
        <w:rPr>
          <w:rFonts w:hint="eastAsia" w:ascii="仿宋_GB2312" w:hAnsi="仿宋_GB2312" w:eastAsia="仿宋_GB2312" w:cs="仿宋_GB2312"/>
          <w:kern w:val="0"/>
          <w:sz w:val="32"/>
          <w:szCs w:val="32"/>
        </w:rPr>
        <w:t>、专业技术资格（职称）证书。提供查询路径和评审表；省外的资格证书还需提供流动资格确认结果及查询路径。</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8</w:t>
      </w:r>
      <w:r>
        <w:rPr>
          <w:rFonts w:hint="eastAsia" w:ascii="仿宋_GB2312" w:hAnsi="仿宋_GB2312" w:eastAsia="仿宋_GB2312" w:cs="仿宋_GB2312"/>
          <w:kern w:val="0"/>
          <w:sz w:val="32"/>
          <w:szCs w:val="32"/>
        </w:rPr>
        <w:t>、专业技术岗位任职聘书。提供现任专业技术职务聘书、能体现专业技术职务（技能等级）的劳动合同或由单位出具的专业技术人员岗位任职证明。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9</w:t>
      </w:r>
      <w:r>
        <w:rPr>
          <w:rFonts w:hint="eastAsia" w:ascii="仿宋_GB2312" w:hAnsi="仿宋_GB2312" w:eastAsia="仿宋_GB2312" w:cs="仿宋_GB2312"/>
          <w:kern w:val="0"/>
          <w:sz w:val="32"/>
          <w:szCs w:val="32"/>
        </w:rPr>
        <w:t>、参加继续教育或培训进修情况汇总表及证明材料，表内标注：起止时间、主要内容、参加方式、获得学时、受训单位，同时附上参加继续教育或培训进修的结业证书等证明材料。</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kern w:val="0"/>
          <w:sz w:val="32"/>
          <w:szCs w:val="32"/>
          <w:lang w:val="en-US" w:eastAsia="zh-CN"/>
        </w:rPr>
        <w:t>10</w:t>
      </w:r>
      <w:r>
        <w:rPr>
          <w:rFonts w:hint="eastAsia" w:ascii="仿宋_GB2312" w:hAnsi="仿宋_GB2312" w:eastAsia="仿宋_GB2312" w:cs="仿宋_GB2312"/>
          <w:kern w:val="0"/>
          <w:sz w:val="32"/>
          <w:szCs w:val="32"/>
        </w:rPr>
        <w:t>、年度考核材料。</w:t>
      </w:r>
      <w:r>
        <w:rPr>
          <w:rFonts w:hint="eastAsia" w:ascii="Times New Roman" w:hAnsi="Times New Roman" w:eastAsia="仿宋_GB2312" w:cs="Times New Roman"/>
          <w:kern w:val="0"/>
          <w:sz w:val="32"/>
          <w:szCs w:val="32"/>
        </w:rPr>
        <w:t>提供任现职以来的专业技术资格岗位年度考核材料，年度考核为称职（合格）以上等次的年限</w:t>
      </w:r>
      <w:r>
        <w:rPr>
          <w:rFonts w:hint="eastAsia" w:ascii="Times New Roman" w:hAnsi="Times New Roman" w:eastAsia="仿宋_GB2312" w:cs="Times New Roman"/>
          <w:b w:val="0"/>
          <w:bCs w:val="0"/>
          <w:kern w:val="0"/>
          <w:sz w:val="32"/>
          <w:szCs w:val="32"/>
        </w:rPr>
        <w:t>不少于申报职称等级要求的资历年限。</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11</w:t>
      </w:r>
      <w:r>
        <w:rPr>
          <w:rFonts w:hint="eastAsia" w:ascii="仿宋_GB2312" w:hAnsi="仿宋_GB2312" w:eastAsia="仿宋_GB2312" w:cs="仿宋_GB2312"/>
          <w:kern w:val="0"/>
          <w:sz w:val="32"/>
          <w:szCs w:val="32"/>
        </w:rPr>
        <w:t>、获奖证书。</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12</w:t>
      </w:r>
      <w:r>
        <w:rPr>
          <w:rFonts w:hint="eastAsia" w:ascii="仿宋_GB2312" w:hAnsi="仿宋_GB2312" w:eastAsia="仿宋_GB2312" w:cs="仿宋_GB2312"/>
          <w:kern w:val="0"/>
          <w:sz w:val="32"/>
          <w:szCs w:val="32"/>
        </w:rPr>
        <w:t>、业绩成果证明材料。按照相应评审条件中各专业所列业绩条件和申报人在《海南省专业技术资格评审表》中填报的业绩内容提供有关证明材料，包括业绩成果、重要技术报告、成果鉴定书、社会贡献、企业效益等证明材料（提供查询路径）。</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kern w:val="0"/>
          <w:sz w:val="32"/>
          <w:szCs w:val="32"/>
          <w:lang w:val="en-US" w:eastAsia="zh-CN"/>
        </w:rPr>
        <w:t>13</w:t>
      </w:r>
      <w:r>
        <w:rPr>
          <w:rFonts w:hint="eastAsia" w:ascii="仿宋_GB2312" w:hAnsi="仿宋_GB2312" w:eastAsia="仿宋_GB2312" w:cs="仿宋_GB2312"/>
          <w:kern w:val="0"/>
          <w:sz w:val="32"/>
          <w:szCs w:val="32"/>
        </w:rPr>
        <w:t>、科研成果、课题、实验、标准等证明材料。提供立项、成果、验收等项目全过程证明材料（提供查询路径）</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b/>
          <w:bCs/>
          <w:color w:val="auto"/>
          <w:sz w:val="32"/>
          <w:szCs w:val="32"/>
          <w:lang w:val="en-US" w:eastAsia="zh-CN"/>
        </w:rPr>
        <w:t>（评审初级不需要提供）。</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kern w:val="0"/>
          <w:sz w:val="32"/>
          <w:szCs w:val="32"/>
          <w:lang w:val="en-US" w:eastAsia="zh-CN"/>
        </w:rPr>
        <w:t>14</w:t>
      </w:r>
      <w:r>
        <w:rPr>
          <w:rFonts w:hint="eastAsia" w:ascii="仿宋_GB2312" w:hAnsi="仿宋_GB2312" w:eastAsia="仿宋_GB2312" w:cs="仿宋_GB2312"/>
          <w:kern w:val="0"/>
          <w:sz w:val="32"/>
          <w:szCs w:val="32"/>
        </w:rPr>
        <w:t>、理论研究材料。按照评审条件中相应规定提供发表的著作、论文、研究报告、技术分析报告、技术总结。公开发表的专业论文复印件包括期刊封面、目录、论文正文、期刊封底。</w:t>
      </w:r>
      <w:r>
        <w:rPr>
          <w:rFonts w:hint="eastAsia" w:ascii="Times New Roman" w:hAnsi="Times New Roman" w:eastAsia="仿宋_GB2312" w:cs="Times New Roman"/>
          <w:kern w:val="0"/>
          <w:sz w:val="32"/>
          <w:szCs w:val="32"/>
        </w:rPr>
        <w:t>论文检索页面要出现网页名，须申报人所在单位盖章</w:t>
      </w:r>
      <w:r>
        <w:rPr>
          <w:rFonts w:hint="eastAsia" w:ascii="仿宋_GB2312" w:hAnsi="仿宋_GB2312" w:eastAsia="仿宋_GB2312" w:cs="仿宋_GB2312"/>
          <w:kern w:val="0"/>
          <w:sz w:val="32"/>
          <w:szCs w:val="32"/>
        </w:rPr>
        <w:t>。</w:t>
      </w:r>
      <w:r>
        <w:rPr>
          <w:rFonts w:hint="eastAsia" w:ascii="仿宋_GB2312" w:hAnsi="仿宋_GB2312" w:eastAsia="仿宋_GB2312" w:cs="仿宋_GB2312"/>
          <w:b/>
          <w:bCs/>
          <w:color w:val="auto"/>
          <w:sz w:val="32"/>
          <w:szCs w:val="32"/>
          <w:lang w:val="en-US" w:eastAsia="zh-CN"/>
        </w:rPr>
        <w:t>（评审初级不需要提供）。</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提交的工作业绩、专业学术成果等均应为任现职后或近五年取得，并与申报专业相关联；理论研究证明材料需包含杂志或著作的封面、刊号、目录及所写文章；项目证明材料需包含合同或立项书封面页、项目金额页、主要参与人员名单及负责的项目工作内容、合同或立项书盖章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提交的正式出版发行刊物或省、设区市日报理论版的，须在国家新闻出版广电总局网站进行合法性查询，提供刊物的查询截图，并扫描刊物的封面页、目录页、正文页、论文检索截图、期刊合法性查询截图；公开发表在具有CN刊号、ISSN刊号的专业期刊上的论文须提供论文检索页面截图（包含网站、刊物名称、论文标题、作者姓名及排名、期刊刊号等信息的截图）并附上网址。</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学术成果真实性及有效性认定：在国内期刊发表的论文，应提供“中国知网”“万方数据”或“维普网”等主流数据库的检索页面截图或收录证明。被SCI（科学引文索引）、EI（工程索引）等国外数据库收录的论文，应提供具备资质的检索机构（如高校图书馆、查新工作站）出具的收录检索证明，并提交论文原件和中文翻译版本1份。境外出版的著作等，需提供出版著作样本以及出版社开具的证明材料及检索证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15</w:t>
      </w:r>
      <w:r>
        <w:rPr>
          <w:rFonts w:hint="eastAsia" w:ascii="仿宋_GB2312" w:hAnsi="仿宋_GB2312" w:eastAsia="仿宋_GB2312" w:cs="仿宋_GB2312"/>
          <w:kern w:val="0"/>
          <w:sz w:val="32"/>
          <w:szCs w:val="32"/>
        </w:rPr>
        <w:t>、个人现单位近1年社保缴费清单，加盖社保部门缴费印章。</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eastAsia" w:ascii="Times New Roman" w:hAnsi="Times New Roman" w:eastAsia="仿宋_GB2312" w:cs="Times New Roman"/>
          <w:kern w:val="0"/>
          <w:sz w:val="32"/>
          <w:szCs w:val="32"/>
        </w:rPr>
      </w:pPr>
      <w:r>
        <w:rPr>
          <w:rFonts w:hint="eastAsia" w:ascii="仿宋_GB2312" w:hAnsi="仿宋_GB2312" w:eastAsia="仿宋_GB2312" w:cs="仿宋_GB2312"/>
          <w:kern w:val="0"/>
          <w:sz w:val="32"/>
          <w:szCs w:val="32"/>
          <w:lang w:val="en-US" w:eastAsia="zh-CN"/>
        </w:rPr>
        <w:t>16</w:t>
      </w:r>
      <w:r>
        <w:rPr>
          <w:rFonts w:hint="eastAsia" w:ascii="仿宋_GB2312" w:hAnsi="仿宋_GB2312" w:eastAsia="仿宋_GB2312" w:cs="仿宋_GB2312"/>
          <w:kern w:val="0"/>
          <w:sz w:val="32"/>
          <w:szCs w:val="32"/>
        </w:rPr>
        <w:t>、单位出具的委托函、推荐函及材料真实性意见，加盖公章。全面实行岗位管理、专业技术人才学术技术水平与岗位职责密切相关的事业单位，须在单位岗位结构比例内推荐申报。推</w:t>
      </w:r>
      <w:r>
        <w:rPr>
          <w:rFonts w:hint="eastAsia" w:ascii="Times New Roman" w:hAnsi="Times New Roman" w:eastAsia="仿宋_GB2312" w:cs="Times New Roman"/>
          <w:kern w:val="0"/>
          <w:sz w:val="32"/>
          <w:szCs w:val="32"/>
        </w:rPr>
        <w:t>荐函中需注明该单位推荐申报参加评审的人员在本单位核定的岗位结构比例内推荐。</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17</w:t>
      </w:r>
      <w:r>
        <w:rPr>
          <w:rFonts w:hint="eastAsia" w:ascii="仿宋_GB2312" w:hAnsi="仿宋_GB2312" w:eastAsia="仿宋_GB2312" w:cs="仿宋_GB2312"/>
          <w:kern w:val="0"/>
          <w:sz w:val="32"/>
          <w:szCs w:val="32"/>
        </w:rPr>
        <w:t>、职称申报诚信承诺书。申报人按照规定填写，并由本人签名确认，加按手印。</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18</w:t>
      </w:r>
      <w:r>
        <w:rPr>
          <w:rFonts w:hint="eastAsia" w:ascii="仿宋_GB2312" w:hAnsi="仿宋_GB2312" w:eastAsia="仿宋_GB2312" w:cs="仿宋_GB2312"/>
          <w:kern w:val="0"/>
          <w:sz w:val="32"/>
          <w:szCs w:val="32"/>
        </w:rPr>
        <w:t>、其他有关材料。外语等级合格证书、计算机等级合格证书、执业从业资格证书等。申报材料有外文的需提供中文译文。</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kern w:val="0"/>
          <w:sz w:val="32"/>
          <w:szCs w:val="32"/>
          <w:lang w:val="en-US" w:eastAsia="zh-CN"/>
        </w:rPr>
        <w:t>19</w:t>
      </w:r>
      <w:r>
        <w:rPr>
          <w:rFonts w:hint="eastAsia" w:ascii="仿宋_GB2312" w:hAnsi="仿宋_GB2312" w:eastAsia="仿宋_GB2312" w:cs="仿宋_GB2312"/>
          <w:kern w:val="0"/>
          <w:sz w:val="32"/>
          <w:szCs w:val="32"/>
        </w:rPr>
        <w:t>、</w:t>
      </w:r>
      <w:r>
        <w:rPr>
          <w:rFonts w:hint="eastAsia" w:ascii="仿宋_GB2312" w:hAnsi="仿宋_GB2312" w:eastAsia="仿宋_GB2312" w:cs="仿宋_GB2312"/>
          <w:color w:val="auto"/>
          <w:kern w:val="0"/>
          <w:sz w:val="32"/>
          <w:szCs w:val="32"/>
          <w:lang w:val="en-US" w:eastAsia="zh-CN"/>
        </w:rPr>
        <w:t>相片。</w:t>
      </w:r>
      <w:r>
        <w:rPr>
          <w:rFonts w:hint="eastAsia" w:ascii="仿宋_GB2312" w:hAnsi="仿宋_GB2312" w:eastAsia="仿宋_GB2312" w:cs="仿宋_GB2312"/>
          <w:color w:val="auto"/>
          <w:kern w:val="0"/>
          <w:sz w:val="32"/>
          <w:szCs w:val="32"/>
        </w:rPr>
        <w:t>2张红底彩色免冠2寸正装照</w:t>
      </w:r>
      <w:r>
        <w:rPr>
          <w:rFonts w:hint="eastAsia" w:ascii="仿宋_GB2312" w:hAnsi="仿宋_GB2312" w:eastAsia="仿宋_GB2312" w:cs="仿宋_GB2312"/>
          <w:color w:val="auto"/>
          <w:kern w:val="0"/>
          <w:sz w:val="32"/>
          <w:szCs w:val="32"/>
          <w:lang w:eastAsia="zh-CN"/>
        </w:rPr>
        <w:t>，</w:t>
      </w:r>
      <w:r>
        <w:rPr>
          <w:rFonts w:hint="eastAsia" w:eastAsia="仿宋_GB2312"/>
          <w:kern w:val="0"/>
          <w:sz w:val="32"/>
          <w:szCs w:val="32"/>
          <w:lang w:val="en-US" w:eastAsia="zh-CN"/>
        </w:rPr>
        <w:t>提供照片版式须与评审表粘贴的照片保持一致，同一底版，（</w:t>
      </w:r>
      <w:r>
        <w:rPr>
          <w:rFonts w:hint="eastAsia" w:ascii="仿宋_GB2312" w:hAnsi="仿宋_GB2312" w:eastAsia="仿宋_GB2312" w:cs="仿宋_GB2312"/>
          <w:color w:val="auto"/>
          <w:kern w:val="0"/>
          <w:sz w:val="32"/>
          <w:szCs w:val="32"/>
          <w:lang w:val="en-US" w:eastAsia="zh-CN"/>
        </w:rPr>
        <w:t>电子版材料审核时不需要，预审通过后，与纸质版申报材料一并提交</w:t>
      </w:r>
      <w:r>
        <w:rPr>
          <w:rFonts w:hint="eastAsia" w:eastAsia="仿宋_GB2312"/>
          <w:kern w:val="0"/>
          <w:sz w:val="32"/>
          <w:szCs w:val="32"/>
          <w:lang w:val="en-US" w:eastAsia="zh-CN"/>
        </w:rPr>
        <w:t>）</w:t>
      </w:r>
      <w:r>
        <w:rPr>
          <w:rFonts w:hint="eastAsia" w:ascii="仿宋_GB2312" w:hAnsi="仿宋_GB2312" w:eastAsia="仿宋_GB2312" w:cs="仿宋_GB2312"/>
          <w:color w:val="auto"/>
          <w:kern w:val="0"/>
          <w:sz w:val="32"/>
          <w:szCs w:val="32"/>
        </w:rPr>
        <w:t>。</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申报材料中打印件、复印件均需加盖单位公章（材料中有单位落款的，公章加盖在落款处；材料中无单位落款的，公章统一加盖在封页右上角</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；原件由单位人事部门查验后在复印件右上角注明“原件复印”并加盖公章，递交材料时需携原件备核，多页材料请加盖骑缝章。</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黑体" w:hAnsi="黑体" w:eastAsia="黑体" w:cs="黑体"/>
          <w:kern w:val="0"/>
          <w:sz w:val="32"/>
          <w:szCs w:val="32"/>
          <w:lang w:val="en-US" w:eastAsia="zh-CN"/>
        </w:rPr>
      </w:pPr>
      <w:bookmarkStart w:id="0" w:name="_GoBack"/>
      <w:r>
        <w:rPr>
          <w:rFonts w:hint="eastAsia" w:ascii="黑体" w:hAnsi="黑体" w:eastAsia="黑体" w:cs="黑体"/>
          <w:kern w:val="0"/>
          <w:sz w:val="32"/>
          <w:szCs w:val="32"/>
          <w:lang w:val="en-US" w:eastAsia="zh-CN"/>
        </w:rPr>
        <w:t>三、申报专业技术资格参评汇总表</w:t>
      </w:r>
    </w:p>
    <w:bookmarkEnd w:id="0"/>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pPr>
      <w:r>
        <w:rPr>
          <w:rFonts w:hint="eastAsia" w:ascii="仿宋_GB2312" w:hAnsi="仿宋_GB2312" w:eastAsia="仿宋_GB2312" w:cs="仿宋_GB2312"/>
          <w:color w:val="auto"/>
          <w:kern w:val="0"/>
          <w:sz w:val="32"/>
          <w:szCs w:val="32"/>
          <w:lang w:val="en-US" w:eastAsia="zh-CN"/>
        </w:rPr>
        <w:t>由</w:t>
      </w:r>
      <w:r>
        <w:rPr>
          <w:rFonts w:hint="eastAsia" w:ascii="仿宋_GB2312" w:hAnsi="仿宋_GB2312" w:eastAsia="仿宋_GB2312" w:cs="仿宋_GB2312"/>
          <w:color w:val="auto"/>
          <w:kern w:val="0"/>
          <w:sz w:val="32"/>
          <w:szCs w:val="32"/>
          <w:lang w:eastAsia="zh-CN"/>
        </w:rPr>
        <w:t>用人单位汇总本单位</w:t>
      </w:r>
      <w:r>
        <w:rPr>
          <w:rFonts w:hint="eastAsia" w:ascii="仿宋_GB2312" w:hAnsi="仿宋_GB2312" w:eastAsia="仿宋_GB2312" w:cs="仿宋_GB2312"/>
          <w:color w:val="auto"/>
          <w:kern w:val="0"/>
          <w:sz w:val="32"/>
          <w:szCs w:val="32"/>
          <w:lang w:val="en-US" w:eastAsia="zh-CN"/>
        </w:rPr>
        <w:t>参评</w:t>
      </w:r>
      <w:r>
        <w:rPr>
          <w:rFonts w:hint="eastAsia" w:ascii="仿宋_GB2312" w:hAnsi="仿宋_GB2312" w:eastAsia="仿宋_GB2312" w:cs="仿宋_GB2312"/>
          <w:color w:val="auto"/>
          <w:kern w:val="0"/>
          <w:sz w:val="32"/>
          <w:szCs w:val="32"/>
          <w:lang w:eastAsia="zh-CN"/>
        </w:rPr>
        <w:t>人员信息，</w:t>
      </w:r>
      <w:r>
        <w:rPr>
          <w:rFonts w:hint="eastAsia" w:ascii="仿宋_GB2312" w:hAnsi="仿宋_GB2312" w:eastAsia="仿宋_GB2312" w:cs="仿宋_GB2312"/>
          <w:color w:val="auto"/>
          <w:kern w:val="0"/>
          <w:sz w:val="32"/>
          <w:szCs w:val="32"/>
          <w:lang w:val="en-US" w:eastAsia="zh-CN"/>
        </w:rPr>
        <w:t>统一填报《申报2026年度专业技术资格人员基本情况表》1份，</w:t>
      </w:r>
      <w:r>
        <w:rPr>
          <w:rFonts w:hint="eastAsia" w:ascii="仿宋_GB2312" w:hAnsi="仿宋_GB2312" w:eastAsia="仿宋_GB2312" w:cs="仿宋_GB2312"/>
          <w:color w:val="auto"/>
          <w:kern w:val="0"/>
          <w:sz w:val="32"/>
          <w:szCs w:val="32"/>
          <w:lang w:eastAsia="zh-CN"/>
        </w:rPr>
        <w:t>无需装订，</w:t>
      </w:r>
      <w:r>
        <w:rPr>
          <w:rFonts w:hint="eastAsia" w:ascii="仿宋_GB2312" w:hAnsi="仿宋_GB2312" w:eastAsia="仿宋_GB2312" w:cs="仿宋_GB2312"/>
          <w:color w:val="auto"/>
          <w:kern w:val="0"/>
          <w:sz w:val="32"/>
          <w:szCs w:val="32"/>
          <w:lang w:val="en-US" w:eastAsia="zh-CN"/>
        </w:rPr>
        <w:t>提</w:t>
      </w:r>
      <w:r>
        <w:rPr>
          <w:rFonts w:hint="eastAsia" w:ascii="仿宋_GB2312" w:hAnsi="仿宋_GB2312" w:eastAsia="仿宋_GB2312" w:cs="仿宋_GB2312"/>
          <w:color w:val="auto"/>
          <w:kern w:val="0"/>
          <w:sz w:val="32"/>
          <w:szCs w:val="32"/>
        </w:rPr>
        <w:t>交电子版。</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ascii="Times New Roman" w:hAnsi="Times New Roman" w:eastAsia="仿宋_GB2312" w:cs="Times New Roman"/>
          <w:kern w:val="0"/>
          <w:sz w:val="32"/>
          <w:szCs w:val="32"/>
        </w:rPr>
      </w:pPr>
    </w:p>
    <w:sectPr>
      <w:footerReference r:id="rId3" w:type="default"/>
      <w:pgSz w:w="11906" w:h="16838"/>
      <w:pgMar w:top="1440" w:right="1406" w:bottom="1440" w:left="1519"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427990" cy="304800"/>
              <wp:effectExtent l="0" t="0" r="0" b="0"/>
              <wp:wrapNone/>
              <wp:docPr id="2043197700" name="文本框 1"/>
              <wp:cNvGraphicFramePr/>
              <a:graphic xmlns:a="http://schemas.openxmlformats.org/drawingml/2006/main">
                <a:graphicData uri="http://schemas.microsoft.com/office/word/2010/wordprocessingShape">
                  <wps:wsp>
                    <wps:cNvSpPr txBox="1">
                      <a:spLocks noChangeArrowheads="1"/>
                    </wps:cNvSpPr>
                    <wps:spPr bwMode="auto">
                      <a:xfrm>
                        <a:off x="0" y="0"/>
                        <a:ext cx="427990" cy="304800"/>
                      </a:xfrm>
                      <a:prstGeom prst="rect">
                        <a:avLst/>
                      </a:prstGeom>
                      <a:noFill/>
                      <a:ln>
                        <a:noFill/>
                      </a:ln>
                    </wps:spPr>
                    <wps:txbx>
                      <w:txbxContent>
                        <w:p>
                          <w:pPr>
                            <w:pStyle w:val="2"/>
                            <w:jc w:val="center"/>
                          </w:pPr>
                          <w:r>
                            <w:rPr>
                              <w:lang w:val="zh-CN"/>
                            </w:rPr>
                            <w:t xml:space="preserve"> </w:t>
                          </w:r>
                          <w:r>
                            <w:rPr>
                              <w:rFonts w:hint="eastAsia" w:ascii="仿宋_GB2312" w:hAnsi="仿宋_GB2312" w:eastAsia="仿宋_GB2312" w:cs="仿宋_GB2312"/>
                              <w:b/>
                              <w:bCs/>
                              <w:sz w:val="28"/>
                              <w:szCs w:val="28"/>
                            </w:rPr>
                            <w:fldChar w:fldCharType="begin"/>
                          </w:r>
                          <w:r>
                            <w:rPr>
                              <w:rFonts w:hint="eastAsia" w:ascii="仿宋_GB2312" w:hAnsi="仿宋_GB2312" w:eastAsia="仿宋_GB2312" w:cs="仿宋_GB2312"/>
                              <w:b/>
                              <w:bCs/>
                              <w:sz w:val="28"/>
                              <w:szCs w:val="28"/>
                            </w:rPr>
                            <w:instrText xml:space="preserve">PAGE</w:instrText>
                          </w:r>
                          <w:r>
                            <w:rPr>
                              <w:rFonts w:hint="eastAsia" w:ascii="仿宋_GB2312" w:hAnsi="仿宋_GB2312" w:eastAsia="仿宋_GB2312" w:cs="仿宋_GB2312"/>
                              <w:b/>
                              <w:bCs/>
                              <w:sz w:val="28"/>
                              <w:szCs w:val="28"/>
                            </w:rPr>
                            <w:fldChar w:fldCharType="separate"/>
                          </w:r>
                          <w:r>
                            <w:rPr>
                              <w:rFonts w:ascii="仿宋_GB2312" w:hAnsi="仿宋_GB2312" w:eastAsia="仿宋_GB2312" w:cs="仿宋_GB2312"/>
                              <w:b/>
                              <w:bCs/>
                              <w:sz w:val="28"/>
                              <w:szCs w:val="28"/>
                            </w:rPr>
                            <w:t>- 7 -</w:t>
                          </w:r>
                          <w:r>
                            <w:rPr>
                              <w:rFonts w:hint="eastAsia" w:ascii="仿宋_GB2312" w:hAnsi="仿宋_GB2312" w:eastAsia="仿宋_GB2312" w:cs="仿宋_GB2312"/>
                              <w:b/>
                              <w:bCs/>
                              <w:sz w:val="28"/>
                              <w:szCs w:val="28"/>
                            </w:rPr>
                            <w:fldChar w:fldCharType="end"/>
                          </w:r>
                          <w:r>
                            <w:rPr>
                              <w:rFonts w:hint="eastAsia" w:ascii="仿宋_GB2312" w:hAnsi="仿宋_GB2312" w:eastAsia="仿宋_GB2312" w:cs="仿宋_GB2312"/>
                              <w:sz w:val="28"/>
                              <w:szCs w:val="28"/>
                              <w:lang w:val="zh-CN"/>
                            </w:rPr>
                            <w:t xml:space="preserve"> </w:t>
                          </w:r>
                        </w:p>
                      </w:txbxContent>
                    </wps:txbx>
                    <wps:bodyPr rot="0" vert="horz" wrap="none" lIns="0" tIns="0" rIns="0" bIns="0" anchor="t" anchorCtr="0" upright="1">
                      <a:spAutoFit/>
                    </wps:bodyPr>
                  </wps:wsp>
                </a:graphicData>
              </a:graphic>
            </wp:anchor>
          </w:drawing>
        </mc:Choice>
        <mc:Fallback>
          <w:pict>
            <v:shape id="文本框 1" o:spid="_x0000_s1026" o:spt="202" type="#_x0000_t202" style="position:absolute;left:0pt;margin-top:0pt;height:24pt;width:33.7pt;mso-position-horizontal:outside;mso-position-horizontal-relative:margin;mso-wrap-style:none;z-index:251659264;mso-width-relative:page;mso-height-relative:page;" filled="f" stroked="f" coordsize="21600,21600" o:gfxdata="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36uc0QAAAAMBAAAPAAAAAAAAAAEAIAAAACIAAABkcnMvZG93bnJldi54bWxQSwECFAAUAAAA&#10;CACHTuJAm9CJJ/UBAAC9AwAADgAAAAAAAAABACAAAAAgAQAAZHJzL2Uyb0RvYy54bWxQSwUGAAAA&#10;AAYABgBZAQAAhwUAAAAA&#10;">
              <v:fill on="f" focussize="0,0"/>
              <v:stroke on="f"/>
              <v:imagedata o:title=""/>
              <o:lock v:ext="edit" aspectratio="f"/>
              <v:textbox inset="0mm,0mm,0mm,0mm" style="mso-fit-shape-to-text:t;">
                <w:txbxContent>
                  <w:p>
                    <w:pPr>
                      <w:pStyle w:val="2"/>
                      <w:jc w:val="center"/>
                    </w:pPr>
                    <w:r>
                      <w:rPr>
                        <w:lang w:val="zh-CN"/>
                      </w:rPr>
                      <w:t xml:space="preserve"> </w:t>
                    </w:r>
                    <w:r>
                      <w:rPr>
                        <w:rFonts w:hint="eastAsia" w:ascii="仿宋_GB2312" w:hAnsi="仿宋_GB2312" w:eastAsia="仿宋_GB2312" w:cs="仿宋_GB2312"/>
                        <w:b/>
                        <w:bCs/>
                        <w:sz w:val="28"/>
                        <w:szCs w:val="28"/>
                      </w:rPr>
                      <w:fldChar w:fldCharType="begin"/>
                    </w:r>
                    <w:r>
                      <w:rPr>
                        <w:rFonts w:hint="eastAsia" w:ascii="仿宋_GB2312" w:hAnsi="仿宋_GB2312" w:eastAsia="仿宋_GB2312" w:cs="仿宋_GB2312"/>
                        <w:b/>
                        <w:bCs/>
                        <w:sz w:val="28"/>
                        <w:szCs w:val="28"/>
                      </w:rPr>
                      <w:instrText xml:space="preserve">PAGE</w:instrText>
                    </w:r>
                    <w:r>
                      <w:rPr>
                        <w:rFonts w:hint="eastAsia" w:ascii="仿宋_GB2312" w:hAnsi="仿宋_GB2312" w:eastAsia="仿宋_GB2312" w:cs="仿宋_GB2312"/>
                        <w:b/>
                        <w:bCs/>
                        <w:sz w:val="28"/>
                        <w:szCs w:val="28"/>
                      </w:rPr>
                      <w:fldChar w:fldCharType="separate"/>
                    </w:r>
                    <w:r>
                      <w:rPr>
                        <w:rFonts w:ascii="仿宋_GB2312" w:hAnsi="仿宋_GB2312" w:eastAsia="仿宋_GB2312" w:cs="仿宋_GB2312"/>
                        <w:b/>
                        <w:bCs/>
                        <w:sz w:val="28"/>
                        <w:szCs w:val="28"/>
                      </w:rPr>
                      <w:t>- 7 -</w:t>
                    </w:r>
                    <w:r>
                      <w:rPr>
                        <w:rFonts w:hint="eastAsia" w:ascii="仿宋_GB2312" w:hAnsi="仿宋_GB2312" w:eastAsia="仿宋_GB2312" w:cs="仿宋_GB2312"/>
                        <w:b/>
                        <w:bCs/>
                        <w:sz w:val="28"/>
                        <w:szCs w:val="28"/>
                      </w:rPr>
                      <w:fldChar w:fldCharType="end"/>
                    </w:r>
                    <w:r>
                      <w:rPr>
                        <w:rFonts w:hint="eastAsia" w:ascii="仿宋_GB2312" w:hAnsi="仿宋_GB2312" w:eastAsia="仿宋_GB2312" w:cs="仿宋_GB2312"/>
                        <w:sz w:val="28"/>
                        <w:szCs w:val="28"/>
                        <w:lang w:val="zh-CN"/>
                      </w:rPr>
                      <w:t xml:space="preserve"> </w:t>
                    </w:r>
                  </w:p>
                </w:txbxContent>
              </v:textbox>
            </v:shape>
          </w:pict>
        </mc:Fallback>
      </mc:AlternateContent>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Q4MGQzN2FhODg3MTZkZjY3MTliZWRmNzNjYmU3M2QifQ=="/>
  </w:docVars>
  <w:rsids>
    <w:rsidRoot w:val="00076662"/>
    <w:rsid w:val="00076662"/>
    <w:rsid w:val="001226F7"/>
    <w:rsid w:val="00146957"/>
    <w:rsid w:val="001C0D8E"/>
    <w:rsid w:val="00303FBC"/>
    <w:rsid w:val="00533A97"/>
    <w:rsid w:val="00590AFD"/>
    <w:rsid w:val="006A10D0"/>
    <w:rsid w:val="006C6A1A"/>
    <w:rsid w:val="00730C72"/>
    <w:rsid w:val="007B7AA4"/>
    <w:rsid w:val="0090623C"/>
    <w:rsid w:val="00A175BA"/>
    <w:rsid w:val="00B96F1D"/>
    <w:rsid w:val="00BF6AAA"/>
    <w:rsid w:val="00D509BF"/>
    <w:rsid w:val="00EC7AF8"/>
    <w:rsid w:val="00EF67A6"/>
    <w:rsid w:val="083846D0"/>
    <w:rsid w:val="0B16053C"/>
    <w:rsid w:val="0F4367E6"/>
    <w:rsid w:val="0F692EBD"/>
    <w:rsid w:val="10AF21F5"/>
    <w:rsid w:val="15B96813"/>
    <w:rsid w:val="2C635DC2"/>
    <w:rsid w:val="35B03339"/>
    <w:rsid w:val="490E2AD4"/>
    <w:rsid w:val="4E9778AD"/>
    <w:rsid w:val="5CEC0C60"/>
    <w:rsid w:val="68DA105E"/>
    <w:rsid w:val="6A9777DC"/>
    <w:rsid w:val="6E301C2A"/>
    <w:rsid w:val="7EB85312"/>
    <w:rsid w:val="7F803F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6"/>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tabs>
        <w:tab w:val="center" w:pos="4153"/>
        <w:tab w:val="right" w:pos="8306"/>
      </w:tabs>
      <w:snapToGrid w:val="0"/>
      <w:jc w:val="center"/>
    </w:pPr>
    <w:rPr>
      <w:sz w:val="18"/>
      <w:szCs w:val="18"/>
    </w:rPr>
  </w:style>
  <w:style w:type="character" w:customStyle="1" w:styleId="6">
    <w:name w:val="页脚 字符"/>
    <w:basedOn w:val="5"/>
    <w:link w:val="2"/>
    <w:qFormat/>
    <w:uiPriority w:val="99"/>
    <w:rPr>
      <w:sz w:val="18"/>
      <w:szCs w:val="18"/>
    </w:rPr>
  </w:style>
  <w:style w:type="character" w:customStyle="1" w:styleId="7">
    <w:name w:val="页眉 字符"/>
    <w:basedOn w:val="5"/>
    <w:link w:val="3"/>
    <w:qFormat/>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1485</Words>
  <Characters>1490</Characters>
  <Lines>11</Lines>
  <Paragraphs>3</Paragraphs>
  <TotalTime>2</TotalTime>
  <ScaleCrop>false</ScaleCrop>
  <LinksUpToDate>false</LinksUpToDate>
  <CharactersWithSpaces>1490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2023-06-22T09:36:00Z</dcterms:created>
  <dc:creator>Yun Zhang</dc:creator>
  <cp:lastModifiedBy>赵金品</cp:lastModifiedBy>
  <cp:lastPrinted>2024-07-31T07:12:00Z</cp:lastPrinted>
  <dcterms:modified xsi:type="dcterms:W3CDTF">2026-06-11T09:22:17Z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A0869B5C672B4996A164C89924E6A52A_12</vt:lpwstr>
  </property>
</Properties>
</file>