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43ADF">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14:paraId="5A54255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材料报送及填报要求</w:t>
      </w:r>
    </w:p>
    <w:p w14:paraId="1513D87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简体" w:cs="Times New Roman"/>
          <w:sz w:val="32"/>
          <w:szCs w:val="32"/>
          <w:lang w:val="en-US" w:eastAsia="zh-CN"/>
        </w:rPr>
      </w:pPr>
    </w:p>
    <w:p w14:paraId="5B7863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一、单位注册</w:t>
      </w:r>
    </w:p>
    <w:p w14:paraId="441195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“单位名称”为申报人员工作单位法定全称，与“单位意见”中的单位公章一致，不得填写简称、别称，不得填写内部处（科）室或非独立法人二级单位或上级主管单位。</w:t>
      </w:r>
    </w:p>
    <w:p w14:paraId="19DDDD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二、个人注册</w:t>
      </w:r>
    </w:p>
    <w:p w14:paraId="700D18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“出生年月”以身份证出生日期为准，如与档案出生日期不一致，可在“档案出生日期”处上传证明进行修改。</w:t>
      </w:r>
    </w:p>
    <w:p w14:paraId="2CAD71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三、申报信息</w:t>
      </w:r>
    </w:p>
    <w:p w14:paraId="06FF1E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1.“申报系列”选择“人力资源管理专业”。“申报职称”选择“高级人力资源管理师”。</w:t>
      </w:r>
    </w:p>
    <w:p w14:paraId="7465D6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申报方式”按照实际情况选择正常晋升、破格晋升、改系列评审、复合型评审、高层次人才“直通车”、非企事业单位交流到企事业单位等，并上传满足申报条件的佐证材料。选择破格晋升，需上传2名专家推荐意见；选择非企事业单位交流到企事业单位人员，需上传</w:t>
      </w:r>
      <w:r>
        <w:rPr>
          <w:rFonts w:hint="eastAsia" w:ascii="Times New Roman" w:hAnsi="Times New Roman" w:eastAsia="方正仿宋简体" w:cs="Times New Roman"/>
          <w:sz w:val="32"/>
          <w:szCs w:val="32"/>
          <w:lang w:val="en-US" w:eastAsia="zh-CN"/>
        </w:rPr>
        <w:t>公务员登记表、</w:t>
      </w:r>
      <w:r>
        <w:rPr>
          <w:rFonts w:hint="default" w:ascii="Times New Roman" w:hAnsi="Times New Roman" w:eastAsia="方正仿宋简体" w:cs="Times New Roman"/>
          <w:sz w:val="32"/>
          <w:szCs w:val="32"/>
          <w:lang w:val="en-US" w:eastAsia="zh-CN"/>
        </w:rPr>
        <w:t>企事业单位任职文件、所在单位及主管部门出具的从事专业技术工作证明等。</w:t>
      </w:r>
    </w:p>
    <w:p w14:paraId="401A98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3.“专业工作年限”按参加工作至今从事人力资源管理专业技术工作累计年限填写（未从事人力资源管理专业技术工作的时间不计算）。</w:t>
      </w:r>
    </w:p>
    <w:p w14:paraId="25BE7C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4.“单位推荐排序”由各单位自行确定是否排序，不作统一要求。</w:t>
      </w:r>
    </w:p>
    <w:p w14:paraId="0E3318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四、学历信息</w:t>
      </w:r>
    </w:p>
    <w:p w14:paraId="5A304A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全日制学历”指参加全日制教育取得的最高学历，“评审依据学历”指参评本年度人力资源管理专业高级职称所依据的学历，应为国家承认的学历学位，毕业院校、专业、学历、学位、毕业时间等信息，要严格按照毕业证书规范填写，不得随意简写。</w:t>
      </w:r>
    </w:p>
    <w:p w14:paraId="437A86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2.学历信息应确保在“学信网”可查询并上传。如不能查询的，应报送情况说明材料，并加盖具有证明能力的单位公章。</w:t>
      </w:r>
    </w:p>
    <w:p w14:paraId="6810AF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五、现专业技术职称、职业资格</w:t>
      </w:r>
    </w:p>
    <w:p w14:paraId="6DD6D2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1.所填信息按实际获得专业技术职称、职业资格的情况规范填写，应与本人档案相关情况一致，并上传相应证书完整内容页。</w:t>
      </w:r>
    </w:p>
    <w:p w14:paraId="2CE0B3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2.“职称系列”一栏，如现职称为经济系列人力资源管理专业方向，请对应选择“人力资源管理专业”，如为经济系列其他专业方向，请对应选择“经济专业”。</w:t>
      </w:r>
    </w:p>
    <w:p w14:paraId="1C0F25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3.“获得现职称时间”按照鲁人社规〔2021〕1号文件执行，即：</w:t>
      </w:r>
      <w:r>
        <w:rPr>
          <w:rFonts w:hint="default" w:ascii="Times New Roman" w:hAnsi="Times New Roman" w:eastAsia="方正仿宋简体" w:cs="Times New Roman"/>
          <w:color w:val="auto"/>
          <w:sz w:val="32"/>
          <w:szCs w:val="32"/>
          <w:lang w:val="en-US" w:eastAsia="zh-CN"/>
        </w:rPr>
        <w:t>经评审取得职称的，2021年5月1日前取得的职称资格从公布之日起算，2021年5月1日后取得的职称资格从评审通过之日起算；</w:t>
      </w:r>
      <w:r>
        <w:rPr>
          <w:rFonts w:hint="default" w:ascii="Times New Roman" w:hAnsi="Times New Roman" w:eastAsia="方正仿宋简体" w:cs="Times New Roman"/>
          <w:sz w:val="32"/>
          <w:szCs w:val="32"/>
          <w:lang w:val="en-US" w:eastAsia="zh-CN"/>
        </w:rPr>
        <w:t>经考试取得职称的，从考试最后一天（生效时间）起算；大、中专毕业生转正定职取得的职称，从具有职称管理权限的人力资源社会保障部门或者主管部门审批之日起算。“获得资格时间”以职业资格生效时间为准。</w:t>
      </w:r>
    </w:p>
    <w:p w14:paraId="6AA0B3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4.“聘任时间及年限”填写获得本级专业技术职称后，受聘专业技术岗位职称的时间及年限（不要求必须按本级专业技术职称聘任），计算日期截止到202</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val="en-US" w:eastAsia="zh-CN"/>
        </w:rPr>
        <w:t>年12月31日。例如：①申报人员2019年2月取得中级资格并聘</w:t>
      </w:r>
      <w:bookmarkStart w:id="0" w:name="_GoBack"/>
      <w:bookmarkEnd w:id="0"/>
      <w:r>
        <w:rPr>
          <w:rFonts w:hint="default" w:ascii="Times New Roman" w:hAnsi="Times New Roman" w:eastAsia="方正仿宋简体" w:cs="Times New Roman"/>
          <w:sz w:val="32"/>
          <w:szCs w:val="32"/>
          <w:lang w:val="en-US" w:eastAsia="zh-CN"/>
        </w:rPr>
        <w:t>任中级岗位，填写：2019-02，</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lang w:val="en-US" w:eastAsia="zh-CN"/>
        </w:rPr>
        <w:t>；②申报人员2010年取得初级资格并聘任在初级岗位，2019年2月取得中级资格，2020年被聘任到中级岗位上，填写：2019-02，</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lang w:val="en-US" w:eastAsia="zh-CN"/>
        </w:rPr>
        <w:t>。</w:t>
      </w:r>
    </w:p>
    <w:p w14:paraId="2F475A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5.现专业技术职称通过“改系列评审”获得的，应先填写现专业技术职称信息，再“新增”改系列前的专业技术职称信息。</w:t>
      </w:r>
    </w:p>
    <w:p w14:paraId="43D7A0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六、现任（含兼任）行政职务</w:t>
      </w:r>
    </w:p>
    <w:p w14:paraId="0C0B1F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“现任（含兼任）行政职务”与任职单位信息一致，填报正式文件任命的行政职务，并上传正式任命文件</w:t>
      </w:r>
      <w:r>
        <w:rPr>
          <w:rFonts w:hint="eastAsia" w:ascii="Times New Roman" w:hAnsi="Times New Roman" w:eastAsia="方正仿宋简体" w:cs="Times New Roman"/>
          <w:sz w:val="32"/>
          <w:szCs w:val="32"/>
          <w:lang w:val="en-US" w:eastAsia="zh-CN"/>
        </w:rPr>
        <w:t>和</w:t>
      </w:r>
      <w:r>
        <w:rPr>
          <w:rFonts w:hint="default" w:ascii="Times New Roman" w:hAnsi="Times New Roman" w:eastAsia="方正仿宋简体" w:cs="Times New Roman"/>
          <w:sz w:val="32"/>
          <w:szCs w:val="32"/>
          <w:lang w:val="en-US" w:eastAsia="zh-CN"/>
        </w:rPr>
        <w:t>事业单位专业技术岗位兼职审批表等。</w:t>
      </w:r>
    </w:p>
    <w:p w14:paraId="260ACA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七、任现职以来考核情况信息</w:t>
      </w:r>
    </w:p>
    <w:p w14:paraId="3AAB97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至少填写近5年（202</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年至202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val="en-US" w:eastAsia="zh-CN"/>
        </w:rPr>
        <w:t>年）的年度考核情况，应按实际考核确定的等次填写，并上传正式的单位考核表。</w:t>
      </w:r>
    </w:p>
    <w:p w14:paraId="46BFF6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八、近五年学习培训及继续教育经历</w:t>
      </w:r>
    </w:p>
    <w:p w14:paraId="2B0CC8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自申报年度起，往前数5个连续年度的继续教育情况不得缺失。按照专业技术人员继续教育相关规定，每年要求继续教育不低于90个学时，其中公需科目不低于30个学时，专业科目不低于60个学时。</w:t>
      </w:r>
    </w:p>
    <w:p w14:paraId="646B34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九、工作经历</w:t>
      </w:r>
    </w:p>
    <w:p w14:paraId="6D0785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据实填写，时间连贯。从参加工作时间填起，应与本人人事档案记录一致。</w:t>
      </w:r>
    </w:p>
    <w:p w14:paraId="5F2908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十、任现职以来取得的代表性成果</w:t>
      </w:r>
    </w:p>
    <w:p w14:paraId="20137E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填写取得现职称以来获得的代表性成果，“类别”包括“获奖/表彰、课题/项目、专利、论文/著作、实务、其他”等6类，填报时要严格分类填写，避免出现各类内容混填的情况。各类代表性成果应符合《标准条件》对应要求，需与申报职称工作相关，不得填写取得现职称以前和无原件的成果，每项成果在申报中只能使用一次。成果取得时间应在</w:t>
      </w:r>
      <w:r>
        <w:rPr>
          <w:rFonts w:hint="eastAsia" w:ascii="Times New Roman" w:hAnsi="Times New Roman" w:eastAsia="方正仿宋简体" w:cs="Times New Roman"/>
          <w:sz w:val="32"/>
          <w:szCs w:val="32"/>
          <w:lang w:val="en-US" w:eastAsia="zh-CN"/>
        </w:rPr>
        <w:t>申报系统提交材料</w:t>
      </w:r>
      <w:r>
        <w:rPr>
          <w:rFonts w:hint="default" w:ascii="Times New Roman" w:hAnsi="Times New Roman" w:eastAsia="方正仿宋简体" w:cs="Times New Roman"/>
          <w:sz w:val="32"/>
          <w:szCs w:val="32"/>
          <w:lang w:val="en-US" w:eastAsia="zh-CN"/>
        </w:rPr>
        <w:t>的截止时间内，超期的不予认可、不予受理。</w:t>
      </w:r>
    </w:p>
    <w:p w14:paraId="40B0B7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1.获奖/表彰应填写代表个人工作能力业绩的成果。“成果名称”填写证书或批文主题名称。“时间”填写证书或批文落款时间。奖项需上传获奖项目具体内容（含证明个人位次的材料），不得仅上传证书。</w:t>
      </w:r>
    </w:p>
    <w:p w14:paraId="3717AB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2.课题/项目类成果应上传开题/立项通知、流程文件、结题/验收报告、批准实施、活动方案、活动通知等相关证明。</w:t>
      </w:r>
    </w:p>
    <w:p w14:paraId="0C5EB5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3.专利类成果涵盖发明专利、实用新型专利、外观设计专利、软件著作权等自主知识产权，或技术推广、成果转化等关键成果，需上传批文、证书、推广应用证明等。转让形式取得的专利不可作为个人业绩。</w:t>
      </w:r>
    </w:p>
    <w:p w14:paraId="3FD676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4.论文/著作类成果不得上传用稿通知。“时间”填写期刊或著作的出版时间。“成果名称”先注明“论文</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著作”，然后写作品名称、页码，如“论文：《*******》P35”。</w:t>
      </w:r>
      <w:r>
        <w:rPr>
          <w:rFonts w:hint="eastAsia" w:ascii="Times New Roman" w:hAnsi="Times New Roman" w:eastAsia="方正仿宋简体" w:cs="Times New Roman"/>
          <w:color w:val="auto"/>
          <w:sz w:val="32"/>
          <w:szCs w:val="32"/>
          <w:lang w:val="en-US" w:eastAsia="zh-CN"/>
        </w:rPr>
        <w:t>对于提供的SCI（EI）、中文核心期刊论文，需进行标注，如“</w:t>
      </w:r>
      <w:r>
        <w:rPr>
          <w:rFonts w:hint="default" w:ascii="Times New Roman" w:hAnsi="Times New Roman" w:eastAsia="方正仿宋简体" w:cs="Times New Roman"/>
          <w:color w:val="auto"/>
          <w:sz w:val="32"/>
          <w:szCs w:val="32"/>
          <w:lang w:val="en-US" w:eastAsia="zh-CN"/>
        </w:rPr>
        <w:t>论文：《*******》P35</w:t>
      </w:r>
      <w:r>
        <w:rPr>
          <w:rFonts w:hint="eastAsia" w:ascii="Times New Roman" w:hAnsi="Times New Roman" w:eastAsia="方正仿宋简体" w:cs="Times New Roman"/>
          <w:color w:val="auto"/>
          <w:sz w:val="32"/>
          <w:szCs w:val="32"/>
          <w:lang w:val="en-US" w:eastAsia="zh-CN"/>
        </w:rPr>
        <w:t>（中文核心期刊）”。</w:t>
      </w:r>
      <w:r>
        <w:rPr>
          <w:rFonts w:hint="default" w:ascii="Times New Roman" w:hAnsi="Times New Roman" w:eastAsia="方正仿宋简体" w:cs="Times New Roman"/>
          <w:sz w:val="32"/>
          <w:szCs w:val="32"/>
          <w:lang w:val="en-US" w:eastAsia="zh-CN"/>
        </w:rPr>
        <w:t>“期刊或出版社”填写期刊或出版社的法定全称。论文发表刊物属于核心期刊的，应上传刊物属于核心期刊的有关证明材料。论文材料应上传封面页、版权页、目录页、正文页和互联网搜索的数据库检索页；著作材料应上传封面、图书在版编目、作者（编委）信息、目录页等，所有材料应确保附件清晰，仅上传封面、目录视为无</w:t>
      </w:r>
      <w:r>
        <w:rPr>
          <w:rFonts w:hint="default" w:ascii="Times New Roman" w:hAnsi="Times New Roman" w:eastAsia="方正仿宋简体" w:cs="Times New Roman"/>
          <w:color w:val="auto"/>
          <w:sz w:val="32"/>
          <w:szCs w:val="32"/>
          <w:lang w:val="en-US" w:eastAsia="zh-CN"/>
        </w:rPr>
        <w:t>效。</w:t>
      </w:r>
    </w:p>
    <w:p w14:paraId="4B26CB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实务类成果应上传能够充分体现取得经济或社会效益的证明材料。企业信用信息证明材料应上传中国人民银行征信中心出具的企业（个人）信用报告，以及在信用中国平台、国家企业信用信息公示系统查询的信息结果并加盖公章。被纳入规模以上企业库以所属地统计或相关主管部门证明文件为准。营业收入应上传纳税凭证及会计师事务所出具的审计报告所附财务报表等证明材料。推动落实就业人才工作证明材料可上传地方政府部门印发的关于促进就业或人才工作的政策文件、申报人员有效落实上述要求并取得良好成效的实证材料等。人力资源服务机构法定代表人或按规定代表单位行使职权的相关负责人、单位人力资源部门负责人、院校内毕业生就业工作部门负责人，应同时上传能够有效证明其当前职务的证明材料。</w:t>
      </w:r>
    </w:p>
    <w:p w14:paraId="385C45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申报人员制定的政策法规、发展规划、标准规范等业绩成果不得仅上传封面，应上传《标准条件》对应层级批准实施的全文。申报人员提交的受邀演讲或授课经历，须同时提供邀请函、活动方案/授课教案、演讲大纲/培训手册等3项证明材料。</w:t>
      </w:r>
    </w:p>
    <w:p w14:paraId="4DD580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7.各类代表性成果“位次”按如下规则填写：系个人独立完成的填写“1/1”；与他人合作完成的，如申报人为第1位完成人，系3人合作完成的，填写1/3，为第2位的，填2/3，</w:t>
      </w:r>
      <w:r>
        <w:rPr>
          <w:rFonts w:hint="eastAsia" w:ascii="Times New Roman" w:hAnsi="Times New Roman" w:eastAsia="方正仿宋简体" w:cs="Times New Roman"/>
          <w:sz w:val="32"/>
          <w:szCs w:val="32"/>
          <w:lang w:val="en-US" w:eastAsia="zh-CN"/>
        </w:rPr>
        <w:t>以此类推</w:t>
      </w:r>
      <w:r>
        <w:rPr>
          <w:rFonts w:hint="default" w:ascii="Times New Roman" w:hAnsi="Times New Roman" w:eastAsia="方正仿宋简体" w:cs="Times New Roman"/>
          <w:sz w:val="32"/>
          <w:szCs w:val="32"/>
          <w:lang w:val="en-US" w:eastAsia="zh-CN"/>
        </w:rPr>
        <w:t>。如上传证明材料无法直观呈现申报人位次的，应由相关单位出具证明材料，按位次列明该成果完整的完成人员信息、每位完成人承担的工作角色任务等内容。</w:t>
      </w:r>
    </w:p>
    <w:p w14:paraId="7C10BE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8.被认定为专精特新企业应提供相应批文。大中型企业根据国家统计局分类标准确定，以申报人负责组织实施大中型企业上市、中外投融资、企业改制、兼并重组、管理创新等项目时的年度审计报告和社保参保缴费证明等予以证明。上市包括主板、中小板、创业板、科创板及境外上市公司，不包括新三板。人力资源服务领军机构或领军人才应提供人力资源社会保障部门批文。引进省级以上重大人才工程人选应提供批文或证书，同时应上传引才服务协议等能够充分证明申报人承担引才任务的证明材料。引进人才年薪以劳动合同、薪酬核定表或由财务部门出具的支付工资的盖章材料等予以证明。</w:t>
      </w:r>
    </w:p>
    <w:p w14:paraId="22E1F7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十一、任现职以来主要专业技术工作成绩及表现</w:t>
      </w:r>
    </w:p>
    <w:p w14:paraId="58FAF3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填写取得现专业技术职称后的工作业绩，字数上限为1200字，不得体现申报人员姓</w:t>
      </w:r>
      <w:r>
        <w:rPr>
          <w:rFonts w:hint="eastAsia" w:ascii="Times New Roman" w:hAnsi="Times New Roman" w:eastAsia="方正仿宋简体" w:cs="Times New Roman"/>
          <w:sz w:val="32"/>
          <w:szCs w:val="32"/>
          <w:lang w:val="en-US" w:eastAsia="zh-CN"/>
        </w:rPr>
        <w:t>名和单位</w:t>
      </w:r>
      <w:r>
        <w:rPr>
          <w:rFonts w:hint="default" w:ascii="Times New Roman" w:hAnsi="Times New Roman" w:eastAsia="方正仿宋简体" w:cs="Times New Roman"/>
          <w:sz w:val="32"/>
          <w:szCs w:val="32"/>
          <w:lang w:val="en-US" w:eastAsia="zh-CN"/>
        </w:rPr>
        <w:t>。</w:t>
      </w:r>
    </w:p>
    <w:p w14:paraId="56A480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十二、六公开监督卡</w:t>
      </w:r>
    </w:p>
    <w:p w14:paraId="690913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填写“六公开”监督卡应遵循以下要求：</w:t>
      </w:r>
    </w:p>
    <w:p w14:paraId="3F3C51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1.“单位（盖章）”填写单位全称，与公章一致，加盖单位公章或职称专用章。</w:t>
      </w:r>
    </w:p>
    <w:p w14:paraId="70C062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2.“实际参加推荐的人数”</w:t>
      </w:r>
      <w:r>
        <w:rPr>
          <w:rFonts w:hint="eastAsia" w:ascii="Times New Roman" w:hAnsi="Times New Roman" w:eastAsia="方正仿宋简体" w:cs="Times New Roman"/>
          <w:sz w:val="32"/>
          <w:szCs w:val="32"/>
          <w:lang w:val="en-US" w:eastAsia="zh-CN"/>
        </w:rPr>
        <w:t>指单位</w:t>
      </w:r>
      <w:r>
        <w:rPr>
          <w:rFonts w:hint="default" w:ascii="Times New Roman" w:hAnsi="Times New Roman" w:eastAsia="方正仿宋简体" w:cs="Times New Roman"/>
          <w:sz w:val="32"/>
          <w:szCs w:val="32"/>
          <w:lang w:val="en-US" w:eastAsia="zh-CN"/>
        </w:rPr>
        <w:t>全体专业技术人员中本次实际参加推荐的人数；“被推荐申报人数”指此次被推荐申报有关职称的人数。</w:t>
      </w:r>
    </w:p>
    <w:p w14:paraId="14FAE5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3.“单位人事部门负责人”由人事部门负责人签字或加盖人名章；“单位领导”由单位负责人签字或加盖人名章。</w:t>
      </w:r>
    </w:p>
    <w:p w14:paraId="1B530A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十三、上传其他附件</w:t>
      </w:r>
    </w:p>
    <w:p w14:paraId="4EAEA9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上传其他证明材料，包含且不限于以下内容：</w:t>
      </w:r>
    </w:p>
    <w:p w14:paraId="4C73B1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1.《工作业绩和成果对照表》。</w:t>
      </w:r>
    </w:p>
    <w:p w14:paraId="4ED166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lang w:val="en-US" w:eastAsia="zh-CN"/>
        </w:rPr>
        <w:t>.选择破格晋升的，上传经2名专家签字确认的推荐意见及2名推荐专家的专业技术职称证书；选择高层次人才“直通车”或非企事业单位交流到企事业单位人员申报的，上传相应证明材料等。</w:t>
      </w:r>
    </w:p>
    <w:p w14:paraId="710788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t>.没有对应项但需上传的其他证明材料。</w:t>
      </w:r>
    </w:p>
    <w:p w14:paraId="6E6C89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十四、其他注意事项</w:t>
      </w:r>
    </w:p>
    <w:p w14:paraId="40CFC6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1.职称申报评审系统中填写的内容，均应上传相应的证明材料。证明材料上传不全或申报内容填写不全的，由申报人员承担相应的后果和责任。</w:t>
      </w:r>
    </w:p>
    <w:p w14:paraId="517F26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2.每个填报项的证明材料需命名，上传至本项对应位置，清晰完整，正面视图，不可颠倒；涉及多页的，应扫描或用图像软件合成在一页上。</w:t>
      </w:r>
    </w:p>
    <w:p w14:paraId="5E5C6D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3.劳务派遣的，应在“劳务派遣单位”栏填写法定全称；人事档案委托代管的，应在“人事代理单位”栏填写法定全称。</w:t>
      </w:r>
    </w:p>
    <w:p w14:paraId="7CDFB6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4.表格中需要签字、盖章的地方必须两者皆备，缺一不可。</w:t>
      </w:r>
    </w:p>
    <w:p w14:paraId="538E529A">
      <w:pPr>
        <w:rPr>
          <w:rFonts w:hint="default" w:ascii="Times New Roman" w:hAnsi="Times New Roman" w:cs="Times New Roman"/>
          <w:lang w:val="en-US" w:eastAsia="zh-CN"/>
        </w:rPr>
      </w:pPr>
    </w:p>
    <w:sectPr>
      <w:footerReference r:id="rId5" w:type="default"/>
      <w:pgSz w:w="11906" w:h="16838"/>
      <w:pgMar w:top="1984" w:right="1474" w:bottom="1757" w:left="1587"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D590E">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6BCDB">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66BCDB">
                    <w:pPr>
                      <w:pStyle w:val="4"/>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15E2B12"/>
    <w:rsid w:val="025916CB"/>
    <w:rsid w:val="031A4422"/>
    <w:rsid w:val="04BB7D29"/>
    <w:rsid w:val="05D4132C"/>
    <w:rsid w:val="0B5D25F0"/>
    <w:rsid w:val="0BDF3A73"/>
    <w:rsid w:val="0EFF6E06"/>
    <w:rsid w:val="0F7A2CF6"/>
    <w:rsid w:val="10B114B9"/>
    <w:rsid w:val="18BF30F5"/>
    <w:rsid w:val="1A306C84"/>
    <w:rsid w:val="1D5D15F0"/>
    <w:rsid w:val="21B92F95"/>
    <w:rsid w:val="22053E6E"/>
    <w:rsid w:val="243B09DA"/>
    <w:rsid w:val="25A36250"/>
    <w:rsid w:val="26DB355E"/>
    <w:rsid w:val="27D8263D"/>
    <w:rsid w:val="2A734D26"/>
    <w:rsid w:val="2CDB214E"/>
    <w:rsid w:val="2CEE7D5F"/>
    <w:rsid w:val="2E953B7B"/>
    <w:rsid w:val="2EAD6225"/>
    <w:rsid w:val="30A743BD"/>
    <w:rsid w:val="318F5A38"/>
    <w:rsid w:val="37F346FB"/>
    <w:rsid w:val="399F322D"/>
    <w:rsid w:val="3A355ABB"/>
    <w:rsid w:val="3AEF7F72"/>
    <w:rsid w:val="3DC668DA"/>
    <w:rsid w:val="3E9135B7"/>
    <w:rsid w:val="3EEE012D"/>
    <w:rsid w:val="3F3D5944"/>
    <w:rsid w:val="40A50CFF"/>
    <w:rsid w:val="437E62B2"/>
    <w:rsid w:val="443A6942"/>
    <w:rsid w:val="4BB551B9"/>
    <w:rsid w:val="4C6D0AC4"/>
    <w:rsid w:val="4F6A459F"/>
    <w:rsid w:val="50FA02FD"/>
    <w:rsid w:val="512A568C"/>
    <w:rsid w:val="5277C500"/>
    <w:rsid w:val="53E11F98"/>
    <w:rsid w:val="55084562"/>
    <w:rsid w:val="55EF5259"/>
    <w:rsid w:val="57A43B49"/>
    <w:rsid w:val="599C6F45"/>
    <w:rsid w:val="5F0F62CC"/>
    <w:rsid w:val="5F7DCD34"/>
    <w:rsid w:val="62817877"/>
    <w:rsid w:val="62BB7D0A"/>
    <w:rsid w:val="63765C97"/>
    <w:rsid w:val="63DF1322"/>
    <w:rsid w:val="66D702F3"/>
    <w:rsid w:val="67FD2852"/>
    <w:rsid w:val="6D0F5E8A"/>
    <w:rsid w:val="6EBD470A"/>
    <w:rsid w:val="73B46DD4"/>
    <w:rsid w:val="73D777A5"/>
    <w:rsid w:val="748734E3"/>
    <w:rsid w:val="76674820"/>
    <w:rsid w:val="79BFBBB1"/>
    <w:rsid w:val="7BE7E12E"/>
    <w:rsid w:val="7D3E0858"/>
    <w:rsid w:val="7FBF907A"/>
    <w:rsid w:val="7FC81BCC"/>
    <w:rsid w:val="B7F9B75C"/>
    <w:rsid w:val="DFFEB6BC"/>
    <w:rsid w:val="EBDB5C36"/>
    <w:rsid w:val="EBDF5E09"/>
    <w:rsid w:val="EFBBA9F2"/>
    <w:rsid w:val="FAFFFDF5"/>
    <w:rsid w:val="FB4DAB66"/>
    <w:rsid w:val="FBD7FA9F"/>
    <w:rsid w:val="FE2B73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next w:val="1"/>
    <w:unhideWhenUsed/>
    <w:qFormat/>
    <w:uiPriority w:val="99"/>
    <w:pPr>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a9731200-70ad-434e-bdfb-e5d2b7e160ad</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6AA0B338</paraID>
      <start>64</start>
      <end>67</end>
      <status>ignored</status>
      <modifiedWord/>
      <trackRevisions>false</trackRevisions>
    </reviewItem>
    <reviewItem>
      <errorID>9aec03cd-0122-46bf-82b0-71f748a41f7d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3FD67620</paraID>
      <start>48</start>
      <end>50</end>
      <status>modified</status>
      <modifiedWord>”“</modifiedWord>
      <trackRevisions>false</trackRevisions>
    </reviewItem>
    <reviewItem>
      <errorID>06a9ad7d-bfb7-4982-8845-01132eea626c</errorID>
      <errorWord>依此类推</errorWord>
      <group>L1_Word</group>
      <groupName>字词问题</groupName>
      <ability>L2_Typo</ability>
      <abilityName>字词错误</abilityName>
      <candidateList>
        <item>以此类推</item>
      </candidateList>
      <explain/>
      <paraID>4DD580ED</paraID>
      <start>84</start>
      <end>88</end>
      <status>modified</status>
      <modifiedWord>以此类推</modifiedWord>
      <trackRevisions>false</trackRevisions>
    </reviewItem>
    <reviewItem>
      <errorID>aa6d5001-928b-4a6c-a70d-51eda06f7e8b</errorID>
      <errorWord>名</errorWord>
      <group>L1_Word</group>
      <groupName>字词问题</groupName>
      <ability>L2_Typo</ability>
      <abilityName>字词错误</abilityName>
      <candidateList>
        <item>名和</item>
      </candidateList>
      <explain/>
      <paraID>58FAF3BE</paraID>
      <start>38</start>
      <end>40</end>
      <status>modified</status>
      <modifiedWord>名和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febaf0-8249-4e3c-8745-6dfd2a11183e}">
  <ds:schemaRefs/>
</ds:datastoreItem>
</file>

<file path=docProps/app.xml><?xml version="1.0" encoding="utf-8"?>
<Properties xmlns="http://schemas.openxmlformats.org/officeDocument/2006/extended-properties" xmlns:vt="http://schemas.openxmlformats.org/officeDocument/2006/docPropsVTypes">
  <Pages>8</Pages>
  <Words>3546</Words>
  <Characters>3664</Characters>
  <Lines>0</Lines>
  <Paragraphs>0</Paragraphs>
  <TotalTime>12</TotalTime>
  <ScaleCrop>false</ScaleCrop>
  <LinksUpToDate>false</LinksUpToDate>
  <CharactersWithSpaces>3664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2023-07-15T14:56:00Z</dcterms:created>
  <dc:creator>10109</dc:creator>
  <cp:lastModifiedBy>徐西壮</cp:lastModifiedBy>
  <cp:lastPrinted>2025-08-24T09:13:00Z</cp:lastPrinted>
  <dcterms:modified xsi:type="dcterms:W3CDTF">2026-08-18T02:11:07Z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8DBBC251AC454BFA96ED3BF229511048_13</vt:lpwstr>
  </property>
  <property fmtid="{D5CDD505-2E9C-101B-9397-08002B2CF9AE}" pid="4" name="KSOTemplateDocerSaveRecord">
    <vt:lpwstr>eyJoZGlkIjoiNjViYjQzZDFmNmEyZDE0NDhjYmQxZjQ5ZWNhZDMwNTAiLCJ1c2VySWQiOiIxNTY4NjY0MDk3In0=</vt:lpwstr>
  </property>
</Properties>
</file>