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方正仿宋简体" w:eastAsia="方正仿宋简体" w:cs="方正仿宋简体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_GBK" w:eastAsia="方正大标宋_GBK" w:cs="方正大标宋_GBK"/>
          <w:sz w:val="44"/>
          <w:szCs w:val="44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_GBK" w:eastAsia="方正大标宋_GBK" w:cs="方正大标宋_GBK"/>
          <w:sz w:val="44"/>
          <w:szCs w:val="44"/>
          <w:lang w:eastAsia="zh-CN" w:bidi="ar-SA"/>
        </w:rPr>
      </w:pPr>
      <w:r>
        <w:rPr>
          <w:rFonts w:hint="eastAsia" w:ascii="方正大标宋_GBK" w:eastAsia="方正大标宋_GBK" w:cs="方正大标宋_GBK"/>
          <w:sz w:val="44"/>
          <w:szCs w:val="44"/>
          <w:lang w:eastAsia="zh-CN" w:bidi="ar-SA"/>
        </w:rPr>
        <w:t>广元</w:t>
      </w:r>
      <w:r>
        <w:rPr>
          <w:rFonts w:hint="eastAsia" w:ascii="方正大标宋_GBK" w:eastAsia="方正大标宋_GBK" w:cs="方正大标宋_GBK"/>
          <w:sz w:val="44"/>
          <w:szCs w:val="44"/>
          <w:lang w:bidi="ar-SA"/>
        </w:rPr>
        <w:t>市认定市级乡村工匠</w:t>
      </w:r>
      <w:r>
        <w:rPr>
          <w:rFonts w:hint="eastAsia" w:ascii="方正大标宋_GBK" w:eastAsia="方正大标宋_GBK" w:cs="方正大标宋_GBK"/>
          <w:sz w:val="44"/>
          <w:szCs w:val="44"/>
          <w:lang w:eastAsia="zh-CN" w:bidi="ar-SA"/>
        </w:rPr>
        <w:t>名单</w:t>
      </w:r>
    </w:p>
    <w:tbl>
      <w:tblPr>
        <w:tblStyle w:val="6"/>
        <w:tblW w:w="879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712"/>
        <w:gridCol w:w="1712"/>
        <w:gridCol w:w="1446"/>
        <w:gridCol w:w="2350"/>
        <w:gridCol w:w="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类项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杨秀华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陶瓷烧制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黄朝明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杨尹川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编制扎染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周廷雄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编制扎染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张军修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(茶叶加工)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张泽华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(酒类酿造)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(酒类酿造)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杨继奎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(茶叶加工)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伏耀超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手杖制作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母本池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竹编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豆腐干制作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袁朝汉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白龙花灯制作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袁建超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白龙花灯制作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陈万菊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何惠珠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编织扎制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周绍明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金属锻铸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雍修良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雕刻彩绘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柳树文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袁树先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唐国波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陶瓷烧造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胡光成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印刷装裱雕刻彩绘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何仕雄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雕刻木工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冯子武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安宗林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木匠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薛发明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薛氏糖画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王文菊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 织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张娟梅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（麻柳刺绣）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（麻柳刺绣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黄维林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（麻柳刺绣）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刘钦林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川北知客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马义宝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传统戏剧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（平溪傩戏）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王贵英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（麻柳刺绣）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（麻柳刺绣）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 w:cs="方正仿宋简体"/>
          <w:sz w:val="32"/>
          <w:szCs w:val="32"/>
          <w:lang w:val="en-US" w:eastAsia="zh-CN" w:bidi="ar-SA"/>
        </w:rPr>
        <w:br w:type="page"/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_GBK" w:eastAsia="方正大标宋_GBK" w:cs="方正大标宋_GBK"/>
          <w:sz w:val="44"/>
          <w:szCs w:val="44"/>
          <w:lang w:bidi="ar-SA"/>
        </w:rPr>
      </w:pPr>
      <w:r>
        <w:rPr>
          <w:rFonts w:hint="eastAsia" w:ascii="方正大标宋_GBK" w:eastAsia="方正大标宋_GBK" w:cs="方正大标宋_GBK"/>
          <w:sz w:val="44"/>
          <w:szCs w:val="44"/>
          <w:lang w:eastAsia="zh-CN" w:bidi="ar-SA"/>
        </w:rPr>
        <w:t>广元</w:t>
      </w:r>
      <w:r>
        <w:rPr>
          <w:rFonts w:hint="eastAsia" w:ascii="方正大标宋_GBK" w:eastAsia="方正大标宋_GBK" w:cs="方正大标宋_GBK"/>
          <w:sz w:val="44"/>
          <w:szCs w:val="44"/>
          <w:lang w:bidi="ar-SA"/>
        </w:rPr>
        <w:t>市推荐省级乡村工匠名师</w:t>
      </w:r>
      <w:r>
        <w:rPr>
          <w:rFonts w:hint="eastAsia" w:ascii="方正大标宋_GBK" w:eastAsia="方正大标宋_GBK" w:cs="方正大标宋_GBK"/>
          <w:sz w:val="44"/>
          <w:szCs w:val="44"/>
          <w:lang w:eastAsia="zh-CN" w:bidi="ar-SA"/>
        </w:rPr>
        <w:t>建议</w:t>
      </w:r>
      <w:r>
        <w:rPr>
          <w:rFonts w:hint="eastAsia" w:ascii="方正大标宋_GBK" w:eastAsia="方正大标宋_GBK" w:cs="方正大标宋_GBK"/>
          <w:sz w:val="44"/>
          <w:szCs w:val="44"/>
          <w:lang w:bidi="ar-SA"/>
        </w:rPr>
        <w:t>名单</w:t>
      </w:r>
    </w:p>
    <w:tbl>
      <w:tblPr>
        <w:tblStyle w:val="6"/>
        <w:tblW w:w="897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33"/>
        <w:gridCol w:w="1833"/>
        <w:gridCol w:w="1833"/>
        <w:gridCol w:w="1835"/>
        <w:gridCol w:w="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tblHeader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推荐类项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陶瓷烧制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杨尹川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编制扎染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周廷雄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编制扎染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吕安贵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薛发明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薛氏糖画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18"/>
                <w:szCs w:val="18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张娟梅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（麻柳刺绣）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（麻柳刺绣)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（麻柳刺绣）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刘钦林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川北知客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程建琼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雕刻彩绘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剪纸刻绘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剪纸刻绘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唐国波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陶瓷烧造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印刷装裱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雕刻彩绘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伏耀超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手杖制作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敬玉华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>
      <w:pPr>
        <w:bidi w:val="0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8559"/>
    <w:rsid w:val="5DDFC46F"/>
    <w:rsid w:val="FAF4A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  <w:lang w:bidi="ar-SA"/>
    </w:rPr>
  </w:style>
  <w:style w:type="character" w:customStyle="1" w:styleId="11">
    <w:name w:val="font1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12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2025-07-16T08:41:00Z</dcterms:created>
  <dc:creator>user</dc:creator>
  <cp:lastModifiedBy>uos</cp:lastModifiedBy>
  <dcterms:modified xsi:type="dcterms:W3CDTF">2025-07-15T11:30:10Z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